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59F4F" w14:textId="76037C0B" w:rsidR="00CB38D4" w:rsidRPr="00FB17BE" w:rsidRDefault="00CB38D4" w:rsidP="005F3443">
      <w:pPr>
        <w:spacing w:after="0" w:line="240" w:lineRule="auto"/>
        <w:jc w:val="center"/>
        <w:rPr>
          <w:rFonts w:ascii="Squad" w:eastAsia="Times New Roman" w:hAnsi="Squad" w:cs="Arial"/>
          <w:b/>
          <w:spacing w:val="6"/>
          <w:sz w:val="28"/>
          <w:szCs w:val="24"/>
          <w:lang w:eastAsia="sr-Latn-RS"/>
        </w:rPr>
      </w:pPr>
      <w:r w:rsidRPr="00FB17BE">
        <w:rPr>
          <w:rFonts w:ascii="Squad" w:eastAsia="Times New Roman" w:hAnsi="Squad" w:cs="Arial"/>
          <w:b/>
          <w:spacing w:val="6"/>
          <w:sz w:val="28"/>
          <w:szCs w:val="24"/>
          <w:lang w:eastAsia="sr-Latn-RS"/>
        </w:rPr>
        <w:t xml:space="preserve">OTP </w:t>
      </w:r>
      <w:r w:rsidR="00E85265">
        <w:rPr>
          <w:rFonts w:ascii="Squad" w:eastAsia="Times New Roman" w:hAnsi="Squad" w:cs="Arial"/>
          <w:b/>
          <w:spacing w:val="6"/>
          <w:sz w:val="28"/>
          <w:szCs w:val="24"/>
          <w:lang w:eastAsia="sr-Latn-RS"/>
        </w:rPr>
        <w:t>Leasing</w:t>
      </w:r>
      <w:r w:rsidRPr="00FB17BE">
        <w:rPr>
          <w:rFonts w:ascii="Squad" w:eastAsia="Times New Roman" w:hAnsi="Squad" w:cs="Arial"/>
          <w:b/>
          <w:spacing w:val="6"/>
          <w:sz w:val="28"/>
          <w:szCs w:val="24"/>
          <w:lang w:eastAsia="sr-Latn-RS"/>
        </w:rPr>
        <w:t xml:space="preserve"> </w:t>
      </w:r>
      <w:r w:rsidR="00B805B6" w:rsidRPr="00FB17BE">
        <w:rPr>
          <w:rFonts w:ascii="Squad" w:eastAsia="Times New Roman" w:hAnsi="Squad" w:cs="Arial"/>
          <w:b/>
          <w:spacing w:val="6"/>
          <w:sz w:val="28"/>
          <w:szCs w:val="24"/>
          <w:lang w:eastAsia="sr-Latn-RS"/>
        </w:rPr>
        <w:t xml:space="preserve">Srbija </w:t>
      </w:r>
      <w:r w:rsidRPr="00FB17BE">
        <w:rPr>
          <w:rFonts w:ascii="Squad" w:eastAsia="Times New Roman" w:hAnsi="Squad" w:cs="Arial"/>
          <w:b/>
          <w:spacing w:val="6"/>
          <w:sz w:val="28"/>
          <w:szCs w:val="24"/>
          <w:lang w:eastAsia="sr-Latn-RS"/>
        </w:rPr>
        <w:t xml:space="preserve">odobrava </w:t>
      </w:r>
      <w:r w:rsidR="00E85265">
        <w:rPr>
          <w:rFonts w:ascii="Squad" w:eastAsia="Times New Roman" w:hAnsi="Squad" w:cs="Arial"/>
          <w:b/>
          <w:spacing w:val="6"/>
          <w:sz w:val="28"/>
          <w:szCs w:val="24"/>
          <w:lang w:eastAsia="sr-Latn-RS"/>
        </w:rPr>
        <w:t>4</w:t>
      </w:r>
      <w:r w:rsidRPr="00FB17BE">
        <w:rPr>
          <w:rFonts w:ascii="Squad" w:eastAsia="Times New Roman" w:hAnsi="Squad" w:cs="Arial"/>
          <w:b/>
          <w:spacing w:val="6"/>
          <w:sz w:val="28"/>
          <w:szCs w:val="24"/>
          <w:lang w:eastAsia="sr-Latn-RS"/>
        </w:rPr>
        <w:t>0 miliona evra iz kreditne linije EIB Global za lakši pristup finansiranju za MSP i srednja preduzeća</w:t>
      </w:r>
    </w:p>
    <w:p w14:paraId="26FD6647" w14:textId="77777777" w:rsidR="00CB38D4" w:rsidRPr="00FB17BE" w:rsidRDefault="00CB38D4" w:rsidP="005F3443">
      <w:pPr>
        <w:spacing w:after="0" w:line="240" w:lineRule="auto"/>
        <w:jc w:val="both"/>
        <w:rPr>
          <w:rFonts w:ascii="Squad" w:eastAsia="Times New Roman" w:hAnsi="Squad" w:cs="Arial"/>
          <w:spacing w:val="6"/>
          <w:sz w:val="24"/>
          <w:szCs w:val="24"/>
          <w:lang w:eastAsia="sr-Latn-RS"/>
        </w:rPr>
      </w:pPr>
    </w:p>
    <w:p w14:paraId="62497DB2" w14:textId="77777777" w:rsidR="005F3443" w:rsidRPr="00FB17BE" w:rsidRDefault="005F3443" w:rsidP="005F3443">
      <w:pPr>
        <w:spacing w:after="0" w:line="240" w:lineRule="auto"/>
        <w:jc w:val="both"/>
        <w:rPr>
          <w:rFonts w:ascii="Squad" w:eastAsia="Times New Roman" w:hAnsi="Squad" w:cs="Arial"/>
          <w:spacing w:val="6"/>
          <w:sz w:val="24"/>
          <w:szCs w:val="24"/>
          <w:lang w:eastAsia="sr-Latn-RS"/>
        </w:rPr>
      </w:pPr>
    </w:p>
    <w:p w14:paraId="3867EF94" w14:textId="3E607A08" w:rsidR="005F3443" w:rsidRPr="00FB17BE" w:rsidRDefault="005F3443" w:rsidP="005F3443">
      <w:pPr>
        <w:spacing w:after="0" w:line="240" w:lineRule="auto"/>
        <w:jc w:val="both"/>
        <w:rPr>
          <w:rFonts w:ascii="Squad" w:eastAsia="Times New Roman" w:hAnsi="Squad" w:cs="Arial"/>
          <w:b/>
          <w:spacing w:val="6"/>
          <w:sz w:val="24"/>
          <w:szCs w:val="24"/>
          <w:lang w:eastAsia="sr-Latn-RS"/>
        </w:rPr>
      </w:pPr>
      <w:r w:rsidRPr="00FB17BE">
        <w:rPr>
          <w:rFonts w:ascii="Squad" w:eastAsia="Times New Roman" w:hAnsi="Squad" w:cs="Arial"/>
          <w:b/>
          <w:spacing w:val="6"/>
          <w:sz w:val="24"/>
          <w:szCs w:val="24"/>
          <w:lang w:eastAsia="sr-Latn-RS"/>
        </w:rPr>
        <w:t xml:space="preserve">EIB Global, ogranak </w:t>
      </w:r>
      <w:r w:rsidR="00CA6FE8">
        <w:rPr>
          <w:rFonts w:ascii="Squad" w:eastAsia="Times New Roman" w:hAnsi="Squad" w:cs="Arial"/>
          <w:b/>
          <w:spacing w:val="6"/>
          <w:sz w:val="24"/>
          <w:szCs w:val="24"/>
          <w:lang w:eastAsia="sr-Latn-RS"/>
        </w:rPr>
        <w:t>Evropske investicione banke (EIB)</w:t>
      </w:r>
      <w:r w:rsidRPr="00FB17BE">
        <w:rPr>
          <w:rFonts w:ascii="Squad" w:eastAsia="Times New Roman" w:hAnsi="Squad" w:cs="Arial"/>
          <w:b/>
          <w:spacing w:val="6"/>
          <w:sz w:val="24"/>
          <w:szCs w:val="24"/>
          <w:lang w:eastAsia="sr-Latn-RS"/>
        </w:rPr>
        <w:t xml:space="preserve"> za aktivnosti van Evropske unije, ugovorila je sa OTP bankom Srbija i OTP Leasing Srbija kreditnu liniju vrednu 80 miliona evra, gde će svaka strana doprineti istom sumom čime će ukupan iznos udvostručiti. </w:t>
      </w:r>
    </w:p>
    <w:p w14:paraId="065ED969" w14:textId="77777777" w:rsidR="005F3443" w:rsidRPr="00FB17BE" w:rsidRDefault="005F3443" w:rsidP="005F3443">
      <w:pPr>
        <w:spacing w:after="0" w:line="240" w:lineRule="auto"/>
        <w:jc w:val="both"/>
        <w:rPr>
          <w:rFonts w:ascii="Squad" w:eastAsia="Times New Roman" w:hAnsi="Squad" w:cs="Arial"/>
          <w:spacing w:val="6"/>
          <w:sz w:val="24"/>
          <w:szCs w:val="24"/>
          <w:lang w:eastAsia="sr-Latn-RS"/>
        </w:rPr>
      </w:pPr>
    </w:p>
    <w:p w14:paraId="7FC7400C" w14:textId="77777777" w:rsidR="005F3443" w:rsidRPr="00FB17BE" w:rsidRDefault="005F3443" w:rsidP="005F3443">
      <w:pPr>
        <w:spacing w:after="0" w:line="240" w:lineRule="auto"/>
        <w:jc w:val="both"/>
        <w:rPr>
          <w:rFonts w:ascii="Squad" w:eastAsia="Times New Roman" w:hAnsi="Squad" w:cs="Arial"/>
          <w:spacing w:val="6"/>
          <w:sz w:val="24"/>
          <w:szCs w:val="24"/>
          <w:lang w:eastAsia="sr-Latn-RS"/>
        </w:rPr>
      </w:pPr>
      <w:r w:rsidRPr="00FB17BE">
        <w:rPr>
          <w:rFonts w:ascii="Squad" w:eastAsia="Times New Roman" w:hAnsi="Squad" w:cs="Arial"/>
          <w:spacing w:val="6"/>
          <w:sz w:val="24"/>
          <w:szCs w:val="24"/>
          <w:lang w:eastAsia="sr-Latn-RS"/>
        </w:rPr>
        <w:t>Sredstva će biti raspoloživa pod povoljnim uslovima velikom broju malih i srednjih preduzeća (MSP) i kompanija srednje tržišne kapitalizacije iz različitih sektora za rešavanje svojih finansijskih potreba i podršku novim investicijama tokom tekuće krize. Unapređenjem dugoročnog finansiranja preduzeća u Srbiji, ova kreditna linija će povećati kapacitete MSP za inovacije i rast, uz stvaranje novih prilika za zapošljavanje.</w:t>
      </w:r>
    </w:p>
    <w:p w14:paraId="19F10153" w14:textId="77777777" w:rsidR="005F3443" w:rsidRPr="00FB17BE" w:rsidRDefault="005F3443" w:rsidP="005F3443">
      <w:pPr>
        <w:spacing w:after="0" w:line="240" w:lineRule="auto"/>
        <w:jc w:val="both"/>
        <w:rPr>
          <w:rFonts w:ascii="Squad" w:eastAsia="Times New Roman" w:hAnsi="Squad" w:cs="Arial"/>
          <w:spacing w:val="6"/>
          <w:sz w:val="24"/>
          <w:szCs w:val="24"/>
          <w:lang w:eastAsia="sr-Latn-RS"/>
        </w:rPr>
      </w:pPr>
    </w:p>
    <w:p w14:paraId="4DCC9575" w14:textId="115DCFC6" w:rsidR="00A03262" w:rsidRPr="00FB17BE" w:rsidRDefault="005F3443" w:rsidP="00A03262">
      <w:pPr>
        <w:spacing w:after="0" w:line="240" w:lineRule="auto"/>
        <w:jc w:val="both"/>
        <w:rPr>
          <w:rFonts w:ascii="Squad" w:eastAsia="Times New Roman" w:hAnsi="Squad" w:cs="Arial"/>
          <w:spacing w:val="6"/>
          <w:sz w:val="24"/>
          <w:szCs w:val="24"/>
          <w:lang w:eastAsia="sr-Latn-RS"/>
        </w:rPr>
      </w:pPr>
      <w:r w:rsidRPr="00FB17BE">
        <w:rPr>
          <w:rFonts w:ascii="Squad" w:eastAsia="Times New Roman" w:hAnsi="Squad" w:cs="Arial"/>
          <w:spacing w:val="6"/>
          <w:sz w:val="24"/>
          <w:szCs w:val="24"/>
          <w:lang w:eastAsia="sr-Latn-RS"/>
        </w:rPr>
        <w:t xml:space="preserve">OTP </w:t>
      </w:r>
      <w:r w:rsidR="00E85265">
        <w:rPr>
          <w:rFonts w:ascii="Squad" w:eastAsia="Times New Roman" w:hAnsi="Squad" w:cs="Arial"/>
          <w:spacing w:val="6"/>
          <w:sz w:val="24"/>
          <w:szCs w:val="24"/>
          <w:lang w:eastAsia="sr-Latn-RS"/>
        </w:rPr>
        <w:t>Leasing</w:t>
      </w:r>
      <w:r w:rsidRPr="00FB17BE">
        <w:rPr>
          <w:rFonts w:ascii="Squad" w:eastAsia="Times New Roman" w:hAnsi="Squad" w:cs="Arial"/>
          <w:spacing w:val="6"/>
          <w:sz w:val="24"/>
          <w:szCs w:val="24"/>
          <w:lang w:eastAsia="sr-Latn-RS"/>
        </w:rPr>
        <w:t xml:space="preserve"> Srbija i</w:t>
      </w:r>
      <w:r w:rsidR="00CA6FE8">
        <w:rPr>
          <w:rFonts w:ascii="Squad" w:eastAsia="Times New Roman" w:hAnsi="Squad" w:cs="Arial"/>
          <w:spacing w:val="6"/>
          <w:sz w:val="24"/>
          <w:szCs w:val="24"/>
          <w:lang w:eastAsia="sr-Latn-RS"/>
        </w:rPr>
        <w:t xml:space="preserve"> EIB </w:t>
      </w:r>
      <w:r w:rsidRPr="00FB17BE">
        <w:rPr>
          <w:rFonts w:ascii="Squad" w:eastAsia="Times New Roman" w:hAnsi="Squad" w:cs="Arial"/>
          <w:spacing w:val="6"/>
          <w:sz w:val="24"/>
          <w:szCs w:val="24"/>
          <w:lang w:eastAsia="sr-Latn-RS"/>
        </w:rPr>
        <w:t xml:space="preserve">imaju dugogodišnju uspešnu saradnju, koja </w:t>
      </w:r>
      <w:r w:rsidR="00CA6FE8">
        <w:rPr>
          <w:rFonts w:ascii="Squad" w:eastAsia="Times New Roman" w:hAnsi="Squad" w:cs="Arial"/>
          <w:spacing w:val="6"/>
          <w:sz w:val="24"/>
          <w:szCs w:val="24"/>
          <w:lang w:eastAsia="sr-Latn-RS"/>
        </w:rPr>
        <w:t>je</w:t>
      </w:r>
      <w:r w:rsidRPr="00FB17BE">
        <w:rPr>
          <w:rFonts w:ascii="Squad" w:eastAsia="Times New Roman" w:hAnsi="Squad" w:cs="Arial"/>
          <w:spacing w:val="6"/>
          <w:sz w:val="24"/>
          <w:szCs w:val="24"/>
          <w:lang w:eastAsia="sr-Latn-RS"/>
        </w:rPr>
        <w:t xml:space="preserve"> omogućila efikasno plasiranje finansijska sredstva za MSP i preduzeća srednje tržišne kapitalizacije. Kroz zajedničke operacije su podrža</w:t>
      </w:r>
      <w:r w:rsidR="00E85265">
        <w:rPr>
          <w:rFonts w:ascii="Squad" w:eastAsia="Times New Roman" w:hAnsi="Squad" w:cs="Arial"/>
          <w:spacing w:val="6"/>
          <w:sz w:val="24"/>
          <w:szCs w:val="24"/>
          <w:lang w:eastAsia="sr-Latn-RS"/>
        </w:rPr>
        <w:t>ni</w:t>
      </w:r>
      <w:r w:rsidRPr="00FB17BE">
        <w:rPr>
          <w:rFonts w:ascii="Squad" w:eastAsia="Times New Roman" w:hAnsi="Squad" w:cs="Arial"/>
          <w:spacing w:val="6"/>
          <w:sz w:val="24"/>
          <w:szCs w:val="24"/>
          <w:lang w:eastAsia="sr-Latn-RS"/>
        </w:rPr>
        <w:t xml:space="preserve"> mal</w:t>
      </w:r>
      <w:r w:rsidR="00E85265">
        <w:rPr>
          <w:rFonts w:ascii="Squad" w:eastAsia="Times New Roman" w:hAnsi="Squad" w:cs="Arial"/>
          <w:spacing w:val="6"/>
          <w:sz w:val="24"/>
          <w:szCs w:val="24"/>
          <w:lang w:eastAsia="sr-Latn-RS"/>
        </w:rPr>
        <w:t>i</w:t>
      </w:r>
      <w:r w:rsidRPr="00FB17BE">
        <w:rPr>
          <w:rFonts w:ascii="Squad" w:eastAsia="Times New Roman" w:hAnsi="Squad" w:cs="Arial"/>
          <w:spacing w:val="6"/>
          <w:sz w:val="24"/>
          <w:szCs w:val="24"/>
          <w:lang w:eastAsia="sr-Latn-RS"/>
        </w:rPr>
        <w:t xml:space="preserve"> biznis</w:t>
      </w:r>
      <w:r w:rsidR="00E85265">
        <w:rPr>
          <w:rFonts w:ascii="Squad" w:eastAsia="Times New Roman" w:hAnsi="Squad" w:cs="Arial"/>
          <w:spacing w:val="6"/>
          <w:sz w:val="24"/>
          <w:szCs w:val="24"/>
          <w:lang w:eastAsia="sr-Latn-RS"/>
        </w:rPr>
        <w:t>i</w:t>
      </w:r>
      <w:r w:rsidRPr="00FB17BE">
        <w:rPr>
          <w:rFonts w:ascii="Squad" w:eastAsia="Times New Roman" w:hAnsi="Squad" w:cs="Arial"/>
          <w:spacing w:val="6"/>
          <w:sz w:val="24"/>
          <w:szCs w:val="24"/>
          <w:lang w:eastAsia="sr-Latn-RS"/>
        </w:rPr>
        <w:t xml:space="preserve"> u različitim oblastima, kao što su energetika, zaštita životne sredine, industrija, zdravstvo, obrazovanje, usluge, turizam i poljoprivreda.</w:t>
      </w:r>
    </w:p>
    <w:p w14:paraId="3C8E8E35" w14:textId="77777777" w:rsidR="005F3443" w:rsidRPr="00FB17BE" w:rsidRDefault="005F3443" w:rsidP="00A03262">
      <w:pPr>
        <w:spacing w:after="0" w:line="240" w:lineRule="auto"/>
        <w:jc w:val="both"/>
        <w:rPr>
          <w:rFonts w:ascii="Squad" w:eastAsia="Times New Roman" w:hAnsi="Squad" w:cs="Arial"/>
          <w:spacing w:val="6"/>
          <w:sz w:val="24"/>
          <w:szCs w:val="24"/>
          <w:lang w:eastAsia="sr-Latn-RS"/>
        </w:rPr>
      </w:pPr>
    </w:p>
    <w:p w14:paraId="43F265E3" w14:textId="77777777" w:rsidR="00A03262" w:rsidRPr="00FB17BE" w:rsidRDefault="005F3443" w:rsidP="005F3443">
      <w:pPr>
        <w:spacing w:after="0" w:line="240" w:lineRule="auto"/>
        <w:jc w:val="center"/>
        <w:rPr>
          <w:rFonts w:ascii="Squad" w:eastAsia="Times New Roman" w:hAnsi="Squad" w:cs="Arial"/>
          <w:b/>
          <w:spacing w:val="6"/>
          <w:sz w:val="24"/>
          <w:szCs w:val="24"/>
          <w:lang w:eastAsia="sr-Latn-RS"/>
        </w:rPr>
      </w:pPr>
      <w:r w:rsidRPr="00FB17BE">
        <w:rPr>
          <w:rFonts w:ascii="Squad" w:eastAsia="Times New Roman" w:hAnsi="Squad" w:cs="Arial"/>
          <w:b/>
          <w:spacing w:val="6"/>
          <w:sz w:val="24"/>
          <w:szCs w:val="24"/>
          <w:lang w:eastAsia="sr-Latn-RS"/>
        </w:rPr>
        <w:t>Saradnja u cilju jačanja otpornosti srpske ekonomije, povećanja konkurentnosti i zaposlenosti MSP sektora Srbije</w:t>
      </w:r>
    </w:p>
    <w:p w14:paraId="453B9F1D" w14:textId="77777777" w:rsidR="005F3443" w:rsidRPr="00FB17BE" w:rsidRDefault="005F3443" w:rsidP="005F3443">
      <w:pPr>
        <w:spacing w:after="0" w:line="240" w:lineRule="auto"/>
        <w:jc w:val="center"/>
        <w:rPr>
          <w:rFonts w:ascii="Squad" w:eastAsia="Times New Roman" w:hAnsi="Squad" w:cs="Arial"/>
          <w:b/>
          <w:spacing w:val="6"/>
          <w:sz w:val="24"/>
          <w:szCs w:val="24"/>
          <w:lang w:eastAsia="sr-Latn-RS"/>
        </w:rPr>
      </w:pPr>
    </w:p>
    <w:p w14:paraId="1B53F9B9" w14:textId="3EB2A58B" w:rsidR="005F3443" w:rsidRPr="00FB17BE" w:rsidRDefault="00CA6FE8" w:rsidP="005F3443">
      <w:pPr>
        <w:spacing w:after="0" w:line="240" w:lineRule="auto"/>
        <w:jc w:val="both"/>
        <w:rPr>
          <w:rFonts w:ascii="Squad" w:hAnsi="Squad"/>
          <w:color w:val="000000" w:themeColor="text1"/>
          <w:sz w:val="24"/>
          <w:szCs w:val="24"/>
        </w:rPr>
      </w:pPr>
      <w:r>
        <w:rPr>
          <w:rFonts w:ascii="Squad" w:hAnsi="Squad"/>
          <w:color w:val="000000" w:themeColor="text1"/>
          <w:sz w:val="24"/>
          <w:szCs w:val="24"/>
        </w:rPr>
        <w:t xml:space="preserve">Evropska investiciona banka (EIB) </w:t>
      </w:r>
      <w:r w:rsidR="005F3443" w:rsidRPr="00716C84">
        <w:rPr>
          <w:rFonts w:ascii="Squad" w:hAnsi="Squad"/>
          <w:color w:val="000000" w:themeColor="text1"/>
          <w:sz w:val="24"/>
          <w:szCs w:val="24"/>
        </w:rPr>
        <w:t>je</w:t>
      </w:r>
      <w:r w:rsidR="00DC60F8" w:rsidRPr="00716C84">
        <w:rPr>
          <w:rFonts w:ascii="Squad" w:hAnsi="Squad"/>
          <w:color w:val="000000" w:themeColor="text1"/>
          <w:sz w:val="24"/>
          <w:szCs w:val="24"/>
        </w:rPr>
        <w:t xml:space="preserve"> kreditna</w:t>
      </w:r>
      <w:r w:rsidR="005F3443" w:rsidRPr="00716C84">
        <w:rPr>
          <w:rFonts w:ascii="Squad" w:hAnsi="Squad"/>
          <w:color w:val="000000" w:themeColor="text1"/>
          <w:sz w:val="24"/>
          <w:szCs w:val="24"/>
        </w:rPr>
        <w:t xml:space="preserve"> institucija </w:t>
      </w:r>
      <w:r w:rsidR="00E37BEF" w:rsidRPr="00716C84">
        <w:rPr>
          <w:rFonts w:ascii="Squad" w:hAnsi="Squad"/>
          <w:color w:val="000000" w:themeColor="text1"/>
          <w:sz w:val="24"/>
          <w:szCs w:val="24"/>
        </w:rPr>
        <w:t>Evropske unije</w:t>
      </w:r>
      <w:r w:rsidR="005F3443" w:rsidRPr="00716C84">
        <w:rPr>
          <w:rFonts w:ascii="Squad" w:hAnsi="Squad"/>
          <w:color w:val="000000" w:themeColor="text1"/>
          <w:sz w:val="24"/>
          <w:szCs w:val="24"/>
        </w:rPr>
        <w:t xml:space="preserve">. </w:t>
      </w:r>
      <w:r w:rsidR="00E37BEF" w:rsidRPr="00716C84">
        <w:rPr>
          <w:rFonts w:ascii="Squad" w:hAnsi="Squad"/>
          <w:color w:val="000000" w:themeColor="text1"/>
          <w:sz w:val="24"/>
          <w:szCs w:val="24"/>
        </w:rPr>
        <w:t>EIB je najveća multilateralna finansijska institucija na svetu i jedan od najvećih pružalaca finansijskih sredstava u oblasti klime.</w:t>
      </w:r>
      <w:r w:rsidR="00E37BEF">
        <w:rPr>
          <w:rFonts w:ascii="Squad" w:hAnsi="Squad"/>
          <w:color w:val="000000" w:themeColor="text1"/>
          <w:sz w:val="24"/>
          <w:szCs w:val="24"/>
        </w:rPr>
        <w:t xml:space="preserve"> </w:t>
      </w:r>
      <w:r w:rsidR="005F3443" w:rsidRPr="00FB17BE">
        <w:rPr>
          <w:rFonts w:ascii="Squad" w:hAnsi="Squad"/>
          <w:color w:val="000000" w:themeColor="text1"/>
          <w:sz w:val="24"/>
          <w:szCs w:val="24"/>
        </w:rPr>
        <w:t xml:space="preserve">Ona dugoročna finansijska sredstva stavlja na raspolaganje za zdrave investicije, da bi doprinela ostvarivanju ciljeva politike EU. </w:t>
      </w:r>
    </w:p>
    <w:p w14:paraId="7F9FEE0B" w14:textId="77777777" w:rsidR="005F3443" w:rsidRPr="00FB17BE" w:rsidRDefault="005F3443" w:rsidP="005F3443">
      <w:pPr>
        <w:spacing w:after="0" w:line="240" w:lineRule="auto"/>
        <w:jc w:val="both"/>
        <w:rPr>
          <w:rFonts w:ascii="Squad" w:hAnsi="Squad"/>
          <w:color w:val="000000" w:themeColor="text1"/>
          <w:sz w:val="24"/>
          <w:szCs w:val="24"/>
        </w:rPr>
      </w:pPr>
    </w:p>
    <w:p w14:paraId="242AA0A1" w14:textId="77777777" w:rsidR="00CA6FE8" w:rsidRDefault="00CA6FE8" w:rsidP="00CA6FE8">
      <w:pPr>
        <w:spacing w:after="0" w:line="240" w:lineRule="auto"/>
        <w:jc w:val="both"/>
        <w:rPr>
          <w:rFonts w:ascii="Squad" w:hAnsi="Squad"/>
          <w:sz w:val="24"/>
          <w:szCs w:val="24"/>
        </w:rPr>
      </w:pPr>
      <w:r>
        <w:rPr>
          <w:rFonts w:ascii="Squad" w:hAnsi="Squad"/>
          <w:sz w:val="24"/>
          <w:szCs w:val="24"/>
        </w:rPr>
        <w:t xml:space="preserve">EIB Global </w:t>
      </w:r>
      <w:r w:rsidR="005F3443" w:rsidRPr="00FB17BE">
        <w:rPr>
          <w:rFonts w:ascii="Squad" w:hAnsi="Squad"/>
          <w:sz w:val="24"/>
          <w:szCs w:val="24"/>
        </w:rPr>
        <w:t>je novi specijalizovani ogranak Grupacije EIB namenjen povećanju uticaja međunarodnih partnerstava i finansiranja razvoja. EIB Global je osmišljen tako da neguje snažna, fokusirana partnerstva u okviru</w:t>
      </w:r>
      <w:r>
        <w:rPr>
          <w:rFonts w:ascii="Squad" w:hAnsi="Squad"/>
          <w:sz w:val="24"/>
          <w:szCs w:val="24"/>
        </w:rPr>
        <w:t xml:space="preserve"> Tima Evropa </w:t>
      </w:r>
      <w:r w:rsidR="005F3443" w:rsidRPr="00FB17BE">
        <w:rPr>
          <w:rFonts w:ascii="Squad" w:hAnsi="Squad"/>
          <w:sz w:val="24"/>
          <w:szCs w:val="24"/>
        </w:rPr>
        <w:t xml:space="preserve">zajedno sa partnerskim razvojnim finansijskim institucijama i civilnim društvom. EIB Global približava Grupaciju lokalnom stanovništvu, preduzećima i institucijama pomoću </w:t>
      </w:r>
      <w:r>
        <w:rPr>
          <w:rFonts w:ascii="Squad" w:hAnsi="Squad"/>
          <w:sz w:val="24"/>
          <w:szCs w:val="24"/>
        </w:rPr>
        <w:t>kancelarija širom sveta.</w:t>
      </w:r>
    </w:p>
    <w:p w14:paraId="321C3B9C" w14:textId="77777777" w:rsidR="00CA6FE8" w:rsidRDefault="00CA6FE8" w:rsidP="00CA6FE8">
      <w:pPr>
        <w:spacing w:after="0" w:line="240" w:lineRule="auto"/>
        <w:jc w:val="both"/>
        <w:rPr>
          <w:rFonts w:ascii="Squad" w:hAnsi="Squad"/>
          <w:sz w:val="24"/>
          <w:szCs w:val="24"/>
        </w:rPr>
      </w:pPr>
    </w:p>
    <w:p w14:paraId="140CED59" w14:textId="34A157CD" w:rsidR="009059A8" w:rsidRPr="00FB17BE" w:rsidRDefault="005E2A8D" w:rsidP="00CA6FE8">
      <w:pPr>
        <w:spacing w:after="0" w:line="240" w:lineRule="auto"/>
        <w:jc w:val="both"/>
        <w:rPr>
          <w:rFonts w:ascii="Squad" w:hAnsi="Squad" w:cs="Arial"/>
          <w:spacing w:val="6"/>
        </w:rPr>
      </w:pPr>
      <w:r w:rsidRPr="00FB17BE">
        <w:rPr>
          <w:rFonts w:ascii="Squad" w:hAnsi="Squad" w:cs="Arial"/>
          <w:spacing w:val="6"/>
        </w:rPr>
        <w:t>Zahvaljujući</w:t>
      </w:r>
      <w:r w:rsidR="00A03262" w:rsidRPr="00FB17BE">
        <w:rPr>
          <w:rFonts w:ascii="Squad" w:hAnsi="Squad" w:cs="Arial"/>
          <w:spacing w:val="6"/>
        </w:rPr>
        <w:t xml:space="preserve"> </w:t>
      </w:r>
      <w:r w:rsidR="005F3443" w:rsidRPr="00FB17BE">
        <w:rPr>
          <w:rFonts w:ascii="Squad" w:hAnsi="Squad" w:cs="Arial"/>
          <w:spacing w:val="6"/>
        </w:rPr>
        <w:t xml:space="preserve">saradnji sa OTP </w:t>
      </w:r>
      <w:r w:rsidR="00E85265">
        <w:rPr>
          <w:rFonts w:ascii="Squad" w:hAnsi="Squad" w:cs="Arial"/>
          <w:spacing w:val="6"/>
        </w:rPr>
        <w:t>Leasing</w:t>
      </w:r>
      <w:r w:rsidR="005F3443" w:rsidRPr="00FB17BE">
        <w:rPr>
          <w:rFonts w:ascii="Squad" w:hAnsi="Squad" w:cs="Arial"/>
          <w:spacing w:val="6"/>
        </w:rPr>
        <w:t xml:space="preserve"> Srbija, a na osnovu prvoklasnog </w:t>
      </w:r>
      <w:r w:rsidR="00A03262" w:rsidRPr="00FB17BE">
        <w:rPr>
          <w:rFonts w:ascii="Squad" w:hAnsi="Squad" w:cs="Arial"/>
          <w:spacing w:val="6"/>
        </w:rPr>
        <w:t>rejting</w:t>
      </w:r>
      <w:r w:rsidR="005F3443" w:rsidRPr="00FB17BE">
        <w:rPr>
          <w:rFonts w:ascii="Squad" w:hAnsi="Squad" w:cs="Arial"/>
          <w:spacing w:val="6"/>
        </w:rPr>
        <w:t>a</w:t>
      </w:r>
      <w:r w:rsidR="00A03262" w:rsidRPr="00FB17BE">
        <w:rPr>
          <w:rFonts w:ascii="Squad" w:hAnsi="Squad" w:cs="Arial"/>
          <w:spacing w:val="6"/>
        </w:rPr>
        <w:t xml:space="preserve"> na </w:t>
      </w:r>
      <w:r w:rsidR="005F3443" w:rsidRPr="00FB17BE">
        <w:rPr>
          <w:rFonts w:ascii="Squad" w:hAnsi="Squad" w:cs="Arial"/>
          <w:spacing w:val="6"/>
        </w:rPr>
        <w:t xml:space="preserve">međunarodnim </w:t>
      </w:r>
      <w:r w:rsidR="00A03262" w:rsidRPr="00FB17BE">
        <w:rPr>
          <w:rFonts w:ascii="Squad" w:hAnsi="Squad" w:cs="Arial"/>
          <w:spacing w:val="6"/>
        </w:rPr>
        <w:t xml:space="preserve">tržištima kapitala (AAA), EIB može da pozajmljuje </w:t>
      </w:r>
      <w:r w:rsidR="009059A8" w:rsidRPr="00FB17BE">
        <w:rPr>
          <w:rFonts w:ascii="Squad" w:hAnsi="Squad" w:cs="Arial"/>
          <w:spacing w:val="6"/>
        </w:rPr>
        <w:t xml:space="preserve">sredstva po povoljnim uslovima MSP i srednjim </w:t>
      </w:r>
      <w:r w:rsidRPr="00FB17BE">
        <w:rPr>
          <w:rFonts w:ascii="Squad" w:hAnsi="Squad" w:cs="Arial"/>
          <w:spacing w:val="6"/>
        </w:rPr>
        <w:t>preduzećima</w:t>
      </w:r>
      <w:r w:rsidR="009059A8" w:rsidRPr="00FB17BE">
        <w:rPr>
          <w:rFonts w:ascii="Squad" w:hAnsi="Squad" w:cs="Arial"/>
          <w:spacing w:val="6"/>
        </w:rPr>
        <w:t xml:space="preserve"> preko OTP </w:t>
      </w:r>
      <w:r w:rsidR="00E85265">
        <w:rPr>
          <w:rFonts w:ascii="Squad" w:hAnsi="Squad" w:cs="Arial"/>
          <w:spacing w:val="6"/>
        </w:rPr>
        <w:t>Leasing</w:t>
      </w:r>
      <w:r w:rsidR="009059A8" w:rsidRPr="00FB17BE">
        <w:rPr>
          <w:rFonts w:ascii="Squad" w:hAnsi="Squad" w:cs="Arial"/>
          <w:spacing w:val="6"/>
        </w:rPr>
        <w:t xml:space="preserve"> Srbija. Pri tome, prilikom ugovaranja svakog pojedinačnog </w:t>
      </w:r>
      <w:r w:rsidR="00E85265">
        <w:rPr>
          <w:rFonts w:ascii="Squad" w:hAnsi="Squad" w:cs="Arial"/>
          <w:spacing w:val="6"/>
        </w:rPr>
        <w:t>finansijskog lizinga</w:t>
      </w:r>
      <w:r w:rsidR="009059A8" w:rsidRPr="00FB17BE">
        <w:rPr>
          <w:rFonts w:ascii="Squad" w:hAnsi="Squad" w:cs="Arial"/>
          <w:spacing w:val="6"/>
        </w:rPr>
        <w:t xml:space="preserve"> sa klijentom iz ove kreditne linije, OTP </w:t>
      </w:r>
      <w:r w:rsidR="00E85265">
        <w:rPr>
          <w:rFonts w:ascii="Squad" w:hAnsi="Squad" w:cs="Arial"/>
          <w:spacing w:val="6"/>
        </w:rPr>
        <w:t>Leasing</w:t>
      </w:r>
      <w:r w:rsidR="009059A8" w:rsidRPr="00FB17BE">
        <w:rPr>
          <w:rFonts w:ascii="Squad" w:hAnsi="Squad" w:cs="Arial"/>
          <w:spacing w:val="6"/>
        </w:rPr>
        <w:t xml:space="preserve"> Srbija obaveštava klijenta o izvoru finansiranja kroz ovu kreditnu liniju, odnosno </w:t>
      </w:r>
      <w:r w:rsidR="00A03262" w:rsidRPr="00FB17BE">
        <w:rPr>
          <w:rFonts w:ascii="Squad" w:hAnsi="Squad" w:cs="Arial"/>
          <w:spacing w:val="6"/>
        </w:rPr>
        <w:t xml:space="preserve">o </w:t>
      </w:r>
      <w:r w:rsidRPr="00FB17BE">
        <w:rPr>
          <w:rFonts w:ascii="Squad" w:hAnsi="Squad" w:cs="Arial"/>
          <w:spacing w:val="6"/>
        </w:rPr>
        <w:t>učešću</w:t>
      </w:r>
      <w:r w:rsidR="00A03262" w:rsidRPr="00FB17BE">
        <w:rPr>
          <w:rFonts w:ascii="Squad" w:hAnsi="Squad" w:cs="Arial"/>
          <w:spacing w:val="6"/>
        </w:rPr>
        <w:t xml:space="preserve"> EIB-a i njegovom uticaj</w:t>
      </w:r>
      <w:r w:rsidR="00457B65">
        <w:rPr>
          <w:rFonts w:ascii="Squad" w:hAnsi="Squad" w:cs="Arial"/>
          <w:spacing w:val="6"/>
        </w:rPr>
        <w:t>u na finansijske uslove dobijene u</w:t>
      </w:r>
      <w:r w:rsidR="00A03262" w:rsidRPr="00FB17BE">
        <w:rPr>
          <w:rFonts w:ascii="Squad" w:hAnsi="Squad" w:cs="Arial"/>
          <w:spacing w:val="6"/>
        </w:rPr>
        <w:t xml:space="preserve"> </w:t>
      </w:r>
      <w:r w:rsidR="00E85265">
        <w:rPr>
          <w:rFonts w:ascii="Squad" w:hAnsi="Squad" w:cs="Arial"/>
          <w:spacing w:val="6"/>
        </w:rPr>
        <w:t>ugovor</w:t>
      </w:r>
      <w:r w:rsidR="00457B65">
        <w:rPr>
          <w:rFonts w:ascii="Squad" w:hAnsi="Squad" w:cs="Arial"/>
          <w:spacing w:val="6"/>
        </w:rPr>
        <w:t>u</w:t>
      </w:r>
      <w:r w:rsidR="00E85265">
        <w:rPr>
          <w:rFonts w:ascii="Squad" w:hAnsi="Squad" w:cs="Arial"/>
          <w:spacing w:val="6"/>
        </w:rPr>
        <w:t xml:space="preserve"> o finansijskom lizingu</w:t>
      </w:r>
      <w:r w:rsidR="00A03262" w:rsidRPr="00FB17BE">
        <w:rPr>
          <w:rFonts w:ascii="Squad" w:hAnsi="Squad" w:cs="Arial"/>
          <w:spacing w:val="6"/>
        </w:rPr>
        <w:t xml:space="preserve">. </w:t>
      </w:r>
    </w:p>
    <w:p w14:paraId="4EFA317E" w14:textId="77777777" w:rsidR="005E2A8D" w:rsidRPr="00FB17BE" w:rsidRDefault="005E2A8D" w:rsidP="00A03262">
      <w:pPr>
        <w:pStyle w:val="NormalWeb"/>
        <w:shd w:val="clear" w:color="auto" w:fill="FDFDFD"/>
        <w:spacing w:before="0" w:beforeAutospacing="0" w:after="0" w:afterAutospacing="0"/>
        <w:jc w:val="both"/>
        <w:rPr>
          <w:rFonts w:ascii="Squad" w:hAnsi="Squad" w:cs="Arial"/>
          <w:spacing w:val="6"/>
        </w:rPr>
      </w:pPr>
    </w:p>
    <w:p w14:paraId="6F499785" w14:textId="77777777" w:rsidR="005E2A8D" w:rsidRPr="00FB17BE" w:rsidRDefault="005E2A8D" w:rsidP="005E2A8D">
      <w:pPr>
        <w:keepNext/>
        <w:spacing w:after="0" w:line="240" w:lineRule="auto"/>
        <w:jc w:val="both"/>
        <w:rPr>
          <w:rFonts w:ascii="Squad" w:hAnsi="Squad" w:cs="Arial"/>
          <w:sz w:val="24"/>
          <w:szCs w:val="24"/>
        </w:rPr>
      </w:pPr>
      <w:r w:rsidRPr="00FB17BE">
        <w:rPr>
          <w:rFonts w:ascii="Squad" w:hAnsi="Squad"/>
          <w:sz w:val="24"/>
          <w:szCs w:val="24"/>
        </w:rPr>
        <w:lastRenderedPageBreak/>
        <w:t xml:space="preserve">EIB aktivno deluje na teritoriji Srbije od 1977. godine, obezbeđujući finansijska sredstva za ključne infrastrukturne projekte, kao i za MSP, industriju, usluge i lokalne samouprave. Od početka delovanja u zemlji, ukupno je investirano preko </w:t>
      </w:r>
      <w:r w:rsidRPr="00FB17BE">
        <w:rPr>
          <w:rFonts w:ascii="Squad" w:hAnsi="Squad"/>
          <w:color w:val="000000" w:themeColor="text1"/>
          <w:sz w:val="24"/>
          <w:szCs w:val="24"/>
        </w:rPr>
        <w:t xml:space="preserve">7,2 milijardi evra u MSP i revitalizaciju saobraćaja, obrazovanje, zdravstvo i komunalnu infrastrukturu. Za više informacija o projektima EIB u Srbiji, posetite sledeću stranicu: </w:t>
      </w:r>
      <w:hyperlink r:id="rId5" w:history="1">
        <w:r w:rsidRPr="00FB17BE">
          <w:rPr>
            <w:rStyle w:val="Hyperlink"/>
            <w:rFonts w:ascii="Squad" w:hAnsi="Squad"/>
            <w:sz w:val="24"/>
            <w:szCs w:val="24"/>
          </w:rPr>
          <w:t>https://www.eib.org/en/projects/regions/enlargement/the-western-balkans/serbia/index.htm</w:t>
        </w:r>
      </w:hyperlink>
    </w:p>
    <w:p w14:paraId="7546C6F8" w14:textId="77777777" w:rsidR="00A03262" w:rsidRPr="00FB17BE" w:rsidRDefault="00A03262" w:rsidP="00A03262">
      <w:pPr>
        <w:jc w:val="both"/>
        <w:rPr>
          <w:rFonts w:ascii="Squad" w:hAnsi="Squad"/>
          <w:sz w:val="24"/>
          <w:szCs w:val="24"/>
        </w:rPr>
      </w:pPr>
    </w:p>
    <w:p w14:paraId="374C0976" w14:textId="13EC2BF4" w:rsidR="00A03262" w:rsidRPr="00FB17BE" w:rsidRDefault="00A03262" w:rsidP="00FB17BE">
      <w:pPr>
        <w:jc w:val="center"/>
        <w:rPr>
          <w:rFonts w:ascii="Squad" w:eastAsia="Times New Roman" w:hAnsi="Squad" w:cs="Arial"/>
          <w:b/>
          <w:spacing w:val="6"/>
          <w:sz w:val="24"/>
          <w:szCs w:val="24"/>
          <w:lang w:eastAsia="sr-Latn-RS"/>
        </w:rPr>
      </w:pPr>
      <w:r w:rsidRPr="00FB17BE">
        <w:rPr>
          <w:rFonts w:ascii="Squad" w:hAnsi="Squad" w:cs="Arial"/>
          <w:b/>
          <w:bCs/>
          <w:spacing w:val="17"/>
          <w:sz w:val="24"/>
          <w:szCs w:val="24"/>
          <w:shd w:val="clear" w:color="auto" w:fill="FDFDFD"/>
        </w:rPr>
        <w:t xml:space="preserve">Karakteristike </w:t>
      </w:r>
      <w:r w:rsidR="00E85265">
        <w:rPr>
          <w:rFonts w:ascii="Squad" w:eastAsia="Times New Roman" w:hAnsi="Squad" w:cs="Arial"/>
          <w:b/>
          <w:spacing w:val="6"/>
          <w:sz w:val="24"/>
          <w:szCs w:val="24"/>
          <w:lang w:eastAsia="sr-Latn-RS"/>
        </w:rPr>
        <w:t>4</w:t>
      </w:r>
      <w:r w:rsidR="005E2A8D" w:rsidRPr="00FB17BE">
        <w:rPr>
          <w:rFonts w:ascii="Squad" w:eastAsia="Times New Roman" w:hAnsi="Squad" w:cs="Arial"/>
          <w:b/>
          <w:spacing w:val="6"/>
          <w:sz w:val="24"/>
          <w:szCs w:val="24"/>
          <w:lang w:eastAsia="sr-Latn-RS"/>
        </w:rPr>
        <w:t>0 miliona evra vredne kreditne linije EIB Global za lakši pristup finansiranju za MSP i srednja preduzeća</w:t>
      </w:r>
      <w:r w:rsidR="00457B65">
        <w:rPr>
          <w:rFonts w:ascii="Squad" w:eastAsia="Times New Roman" w:hAnsi="Squad" w:cs="Arial"/>
          <w:b/>
          <w:spacing w:val="6"/>
          <w:sz w:val="24"/>
          <w:szCs w:val="24"/>
          <w:lang w:eastAsia="sr-Latn-RS"/>
        </w:rPr>
        <w:t xml:space="preserve"> putem finansijskog lizinga</w:t>
      </w:r>
    </w:p>
    <w:p w14:paraId="24C7B683" w14:textId="77777777" w:rsidR="00FB17BE" w:rsidRPr="00FB17BE" w:rsidRDefault="00FB17BE" w:rsidP="00FB17BE">
      <w:pPr>
        <w:jc w:val="center"/>
        <w:rPr>
          <w:rFonts w:ascii="Squad" w:hAnsi="Squad" w:cs="Arial"/>
          <w:b/>
          <w:bCs/>
          <w:spacing w:val="17"/>
          <w:sz w:val="24"/>
          <w:szCs w:val="24"/>
          <w:shd w:val="clear" w:color="auto" w:fill="FDFDFD"/>
        </w:rPr>
      </w:pPr>
    </w:p>
    <w:p w14:paraId="7B13C6F6" w14:textId="7198D9D8" w:rsidR="00A03262" w:rsidRPr="00FB17BE" w:rsidRDefault="00FB17BE" w:rsidP="00A03262">
      <w:pPr>
        <w:jc w:val="both"/>
        <w:rPr>
          <w:rFonts w:ascii="Squad" w:hAnsi="Squad" w:cs="Arial"/>
          <w:b/>
          <w:bCs/>
          <w:spacing w:val="17"/>
          <w:sz w:val="24"/>
          <w:szCs w:val="24"/>
          <w:shd w:val="clear" w:color="auto" w:fill="FDFDFD"/>
        </w:rPr>
      </w:pPr>
      <w:r w:rsidRPr="00FB17BE">
        <w:rPr>
          <w:rFonts w:ascii="Squad" w:hAnsi="Squad" w:cs="Arial"/>
          <w:b/>
          <w:bCs/>
          <w:spacing w:val="17"/>
          <w:sz w:val="24"/>
          <w:szCs w:val="24"/>
          <w:shd w:val="clear" w:color="auto" w:fill="FDFDFD"/>
        </w:rPr>
        <w:t>Ročnost i visina zajma od EIB-a</w:t>
      </w:r>
    </w:p>
    <w:p w14:paraId="40C4B611" w14:textId="77777777" w:rsidR="00A03262" w:rsidRPr="00FB17BE" w:rsidRDefault="00A03262" w:rsidP="00A03262">
      <w:pPr>
        <w:jc w:val="both"/>
        <w:rPr>
          <w:rFonts w:ascii="Squad" w:hAnsi="Squad" w:cs="Arial"/>
          <w:spacing w:val="6"/>
          <w:sz w:val="24"/>
          <w:szCs w:val="24"/>
          <w:shd w:val="clear" w:color="auto" w:fill="FFFFFF"/>
        </w:rPr>
      </w:pPr>
      <w:r w:rsidRPr="00FB17BE">
        <w:rPr>
          <w:rFonts w:ascii="Squad" w:hAnsi="Squad" w:cs="Arial"/>
          <w:spacing w:val="6"/>
          <w:sz w:val="24"/>
          <w:szCs w:val="24"/>
          <w:shd w:val="clear" w:color="auto" w:fill="FFFFFF"/>
        </w:rPr>
        <w:t xml:space="preserve">EIB jača svoju podršku </w:t>
      </w:r>
      <w:r w:rsidR="005E2A8D" w:rsidRPr="00FB17BE">
        <w:rPr>
          <w:rFonts w:ascii="Squad" w:hAnsi="Squad" w:cs="Arial"/>
          <w:spacing w:val="6"/>
          <w:sz w:val="24"/>
          <w:szCs w:val="24"/>
          <w:shd w:val="clear" w:color="auto" w:fill="FFFFFF"/>
        </w:rPr>
        <w:t xml:space="preserve">MSP i </w:t>
      </w:r>
      <w:r w:rsidRPr="00FB17BE">
        <w:rPr>
          <w:rFonts w:ascii="Squad" w:hAnsi="Squad" w:cs="Arial"/>
          <w:spacing w:val="6"/>
          <w:sz w:val="24"/>
          <w:szCs w:val="24"/>
          <w:shd w:val="clear" w:color="auto" w:fill="FFFFFF"/>
        </w:rPr>
        <w:t xml:space="preserve">srednjim </w:t>
      </w:r>
      <w:r w:rsidR="005E2A8D" w:rsidRPr="00FB17BE">
        <w:rPr>
          <w:rFonts w:ascii="Squad" w:hAnsi="Squad" w:cs="Arial"/>
          <w:spacing w:val="6"/>
          <w:sz w:val="24"/>
          <w:szCs w:val="24"/>
          <w:shd w:val="clear" w:color="auto" w:fill="FFFFFF"/>
        </w:rPr>
        <w:t>preduzećima</w:t>
      </w:r>
      <w:r w:rsidRPr="00FB17BE">
        <w:rPr>
          <w:rFonts w:ascii="Squad" w:hAnsi="Squad" w:cs="Arial"/>
          <w:spacing w:val="6"/>
          <w:sz w:val="24"/>
          <w:szCs w:val="24"/>
          <w:shd w:val="clear" w:color="auto" w:fill="FFFFFF"/>
        </w:rPr>
        <w:t xml:space="preserve"> </w:t>
      </w:r>
      <w:r w:rsidR="005E2A8D" w:rsidRPr="00FB17BE">
        <w:rPr>
          <w:rFonts w:ascii="Squad" w:hAnsi="Squad" w:cs="Arial"/>
          <w:spacing w:val="6"/>
          <w:sz w:val="24"/>
          <w:szCs w:val="24"/>
          <w:shd w:val="clear" w:color="auto" w:fill="FFFFFF"/>
        </w:rPr>
        <w:t xml:space="preserve">u cilju podrške i pomoći u prilagođavanju aktuelnoj ekonomskoj situaciji. </w:t>
      </w:r>
      <w:r w:rsidRPr="00FB17BE">
        <w:rPr>
          <w:rFonts w:ascii="Squad" w:hAnsi="Squad" w:cs="Arial"/>
          <w:spacing w:val="6"/>
          <w:sz w:val="24"/>
          <w:szCs w:val="24"/>
          <w:shd w:val="clear" w:color="auto" w:fill="FFFFFF"/>
        </w:rPr>
        <w:t>Rok pojedinačn</w:t>
      </w:r>
      <w:bookmarkStart w:id="0" w:name="_GoBack"/>
      <w:bookmarkEnd w:id="0"/>
      <w:r w:rsidRPr="00FB17BE">
        <w:rPr>
          <w:rFonts w:ascii="Squad" w:hAnsi="Squad" w:cs="Arial"/>
          <w:spacing w:val="6"/>
          <w:sz w:val="24"/>
          <w:szCs w:val="24"/>
          <w:shd w:val="clear" w:color="auto" w:fill="FFFFFF"/>
        </w:rPr>
        <w:t xml:space="preserve">og kredita je najmanje dve godine (stvarna </w:t>
      </w:r>
      <w:r w:rsidR="005E2A8D" w:rsidRPr="00FB17BE">
        <w:rPr>
          <w:rFonts w:ascii="Squad" w:hAnsi="Squad" w:cs="Arial"/>
          <w:spacing w:val="6"/>
          <w:sz w:val="24"/>
          <w:szCs w:val="24"/>
          <w:shd w:val="clear" w:color="auto" w:fill="FFFFFF"/>
        </w:rPr>
        <w:t>ročnost</w:t>
      </w:r>
      <w:r w:rsidRPr="00FB17BE">
        <w:rPr>
          <w:rFonts w:ascii="Squad" w:hAnsi="Squad" w:cs="Arial"/>
          <w:spacing w:val="6"/>
          <w:sz w:val="24"/>
          <w:szCs w:val="24"/>
          <w:shd w:val="clear" w:color="auto" w:fill="FFFFFF"/>
        </w:rPr>
        <w:t xml:space="preserve"> kredita </w:t>
      </w:r>
      <w:r w:rsidR="005E2A8D" w:rsidRPr="00FB17BE">
        <w:rPr>
          <w:rFonts w:ascii="Squad" w:hAnsi="Squad" w:cs="Arial"/>
          <w:spacing w:val="6"/>
          <w:sz w:val="24"/>
          <w:szCs w:val="24"/>
          <w:shd w:val="clear" w:color="auto" w:fill="FFFFFF"/>
        </w:rPr>
        <w:t>zavisiće</w:t>
      </w:r>
      <w:r w:rsidRPr="00FB17BE">
        <w:rPr>
          <w:rFonts w:ascii="Squad" w:hAnsi="Squad" w:cs="Arial"/>
          <w:spacing w:val="6"/>
          <w:sz w:val="24"/>
          <w:szCs w:val="24"/>
          <w:shd w:val="clear" w:color="auto" w:fill="FFFFFF"/>
        </w:rPr>
        <w:t xml:space="preserve"> od ekonomskog i tehničkog veka projekta koji se finansira) i može se koristiti za finansiranje od vrlo malih projekata do investicija sa maksimalnim troškovima od 25 miliona evra. Učešće EIB-a, međutim, ne može biti </w:t>
      </w:r>
      <w:r w:rsidR="005E2A8D" w:rsidRPr="00FB17BE">
        <w:rPr>
          <w:rFonts w:ascii="Squad" w:hAnsi="Squad" w:cs="Arial"/>
          <w:spacing w:val="6"/>
          <w:sz w:val="24"/>
          <w:szCs w:val="24"/>
          <w:shd w:val="clear" w:color="auto" w:fill="FFFFFF"/>
        </w:rPr>
        <w:t>veći</w:t>
      </w:r>
      <w:r w:rsidRPr="00FB17BE">
        <w:rPr>
          <w:rFonts w:ascii="Squad" w:hAnsi="Squad" w:cs="Arial"/>
          <w:spacing w:val="6"/>
          <w:sz w:val="24"/>
          <w:szCs w:val="24"/>
          <w:shd w:val="clear" w:color="auto" w:fill="FFFFFF"/>
        </w:rPr>
        <w:t xml:space="preserve"> od 12,5 miliona evra.</w:t>
      </w:r>
    </w:p>
    <w:p w14:paraId="33ED63F3" w14:textId="77777777" w:rsidR="00FB17BE" w:rsidRPr="00FB17BE" w:rsidRDefault="00FB17BE" w:rsidP="00A03262">
      <w:pPr>
        <w:jc w:val="both"/>
        <w:rPr>
          <w:rFonts w:ascii="Squad" w:hAnsi="Squad" w:cs="Arial"/>
          <w:b/>
          <w:bCs/>
          <w:spacing w:val="17"/>
          <w:sz w:val="24"/>
          <w:szCs w:val="24"/>
          <w:shd w:val="clear" w:color="auto" w:fill="FDFDFD"/>
        </w:rPr>
      </w:pPr>
    </w:p>
    <w:p w14:paraId="558976D4" w14:textId="2D8A7669" w:rsidR="00A03262" w:rsidRPr="00FB17BE" w:rsidRDefault="00FB17BE" w:rsidP="00A03262">
      <w:pPr>
        <w:jc w:val="both"/>
        <w:rPr>
          <w:rFonts w:ascii="Squad" w:hAnsi="Squad" w:cs="Arial"/>
          <w:b/>
          <w:bCs/>
          <w:spacing w:val="17"/>
          <w:sz w:val="24"/>
          <w:szCs w:val="24"/>
          <w:shd w:val="clear" w:color="auto" w:fill="FDFDFD"/>
        </w:rPr>
      </w:pPr>
      <w:r w:rsidRPr="00FB17BE">
        <w:rPr>
          <w:rFonts w:ascii="Squad" w:hAnsi="Squad" w:cs="Arial"/>
          <w:b/>
          <w:bCs/>
          <w:spacing w:val="17"/>
          <w:sz w:val="24"/>
          <w:szCs w:val="24"/>
          <w:shd w:val="clear" w:color="auto" w:fill="FDFDFD"/>
        </w:rPr>
        <w:t>Klijenti koji mogu da apliciraju za zajam iz EIB-a</w:t>
      </w:r>
    </w:p>
    <w:p w14:paraId="15A075E4" w14:textId="77777777" w:rsidR="00A03262" w:rsidRPr="00FB17BE" w:rsidRDefault="00A03262" w:rsidP="00A03262">
      <w:pPr>
        <w:numPr>
          <w:ilvl w:val="0"/>
          <w:numId w:val="1"/>
        </w:numPr>
        <w:shd w:val="clear" w:color="auto" w:fill="FFFFFF"/>
        <w:spacing w:before="100" w:beforeAutospacing="1" w:after="100" w:afterAutospacing="1" w:line="240" w:lineRule="auto"/>
        <w:jc w:val="both"/>
        <w:rPr>
          <w:rFonts w:ascii="Squad" w:eastAsia="Times New Roman" w:hAnsi="Squad" w:cs="Arial"/>
          <w:spacing w:val="6"/>
          <w:sz w:val="24"/>
          <w:szCs w:val="24"/>
          <w:lang w:eastAsia="sr-Latn-RS"/>
        </w:rPr>
      </w:pPr>
      <w:r w:rsidRPr="00FB17BE">
        <w:rPr>
          <w:rFonts w:ascii="Squad" w:eastAsia="Times New Roman" w:hAnsi="Squad" w:cs="Arial"/>
          <w:spacing w:val="6"/>
          <w:sz w:val="24"/>
          <w:szCs w:val="24"/>
          <w:lang w:eastAsia="sr-Latn-RS"/>
        </w:rPr>
        <w:t>Lokalna MSP sa manje od 250 zaposlenih na konsolidovanoj osnovi pre investicije;</w:t>
      </w:r>
    </w:p>
    <w:p w14:paraId="47D75B42" w14:textId="77777777" w:rsidR="00A03262" w:rsidRPr="00FB17BE" w:rsidRDefault="005E2A8D" w:rsidP="00A03262">
      <w:pPr>
        <w:numPr>
          <w:ilvl w:val="0"/>
          <w:numId w:val="1"/>
        </w:numPr>
        <w:shd w:val="clear" w:color="auto" w:fill="FFFFFF"/>
        <w:spacing w:before="100" w:beforeAutospacing="1" w:after="100" w:afterAutospacing="1" w:line="240" w:lineRule="auto"/>
        <w:jc w:val="both"/>
        <w:rPr>
          <w:rFonts w:ascii="Squad" w:eastAsia="Times New Roman" w:hAnsi="Squad" w:cs="Arial"/>
          <w:spacing w:val="6"/>
          <w:sz w:val="24"/>
          <w:szCs w:val="24"/>
          <w:lang w:eastAsia="sr-Latn-RS"/>
        </w:rPr>
      </w:pPr>
      <w:r w:rsidRPr="00FB17BE">
        <w:rPr>
          <w:rFonts w:ascii="Squad" w:eastAsia="Times New Roman" w:hAnsi="Squad" w:cs="Arial"/>
          <w:spacing w:val="6"/>
          <w:sz w:val="24"/>
          <w:szCs w:val="24"/>
          <w:lang w:eastAsia="sr-Latn-RS"/>
        </w:rPr>
        <w:t>Lokalna srednja preduzeća</w:t>
      </w:r>
      <w:r w:rsidR="00A03262" w:rsidRPr="00FB17BE">
        <w:rPr>
          <w:rFonts w:ascii="Squad" w:eastAsia="Times New Roman" w:hAnsi="Squad" w:cs="Arial"/>
          <w:spacing w:val="6"/>
          <w:sz w:val="24"/>
          <w:szCs w:val="24"/>
          <w:lang w:eastAsia="sr-Latn-RS"/>
        </w:rPr>
        <w:t xml:space="preserve"> sa manje od 3</w:t>
      </w:r>
      <w:r w:rsidRPr="00FB17BE">
        <w:rPr>
          <w:rFonts w:ascii="Squad" w:eastAsia="Times New Roman" w:hAnsi="Squad" w:cs="Arial"/>
          <w:spacing w:val="6"/>
          <w:sz w:val="24"/>
          <w:szCs w:val="24"/>
          <w:lang w:eastAsia="sr-Latn-RS"/>
        </w:rPr>
        <w:t>,</w:t>
      </w:r>
      <w:r w:rsidR="00A03262" w:rsidRPr="00FB17BE">
        <w:rPr>
          <w:rFonts w:ascii="Squad" w:eastAsia="Times New Roman" w:hAnsi="Squad" w:cs="Arial"/>
          <w:spacing w:val="6"/>
          <w:sz w:val="24"/>
          <w:szCs w:val="24"/>
          <w:lang w:eastAsia="sr-Latn-RS"/>
        </w:rPr>
        <w:t xml:space="preserve"> 000 zaposlenih na konsolidovanoj osnovi pre investicije;</w:t>
      </w:r>
    </w:p>
    <w:p w14:paraId="2BD4CBFE" w14:textId="77777777" w:rsidR="00A03262" w:rsidRPr="00FB17BE" w:rsidRDefault="005E2A8D" w:rsidP="00A03262">
      <w:pPr>
        <w:numPr>
          <w:ilvl w:val="0"/>
          <w:numId w:val="1"/>
        </w:numPr>
        <w:shd w:val="clear" w:color="auto" w:fill="FFFFFF"/>
        <w:spacing w:before="100" w:beforeAutospacing="1" w:after="100" w:afterAutospacing="1" w:line="240" w:lineRule="auto"/>
        <w:jc w:val="both"/>
        <w:rPr>
          <w:rFonts w:ascii="Squad" w:eastAsia="Times New Roman" w:hAnsi="Squad" w:cs="Arial"/>
          <w:spacing w:val="6"/>
          <w:sz w:val="24"/>
          <w:szCs w:val="24"/>
          <w:lang w:eastAsia="sr-Latn-RS"/>
        </w:rPr>
      </w:pPr>
      <w:r w:rsidRPr="00FB17BE">
        <w:rPr>
          <w:rFonts w:ascii="Squad" w:eastAsia="Times New Roman" w:hAnsi="Squad" w:cs="Arial"/>
          <w:spacing w:val="6"/>
          <w:sz w:val="24"/>
          <w:szCs w:val="24"/>
          <w:lang w:eastAsia="sr-Latn-RS"/>
        </w:rPr>
        <w:t>Većina</w:t>
      </w:r>
      <w:r w:rsidR="00A03262" w:rsidRPr="00FB17BE">
        <w:rPr>
          <w:rFonts w:ascii="Squad" w:eastAsia="Times New Roman" w:hAnsi="Squad" w:cs="Arial"/>
          <w:spacing w:val="6"/>
          <w:sz w:val="24"/>
          <w:szCs w:val="24"/>
          <w:lang w:eastAsia="sr-Latn-RS"/>
        </w:rPr>
        <w:t xml:space="preserve"> ekonomskih sektora i aktivnosti su prihvatljivi sa nekoliko izuzetaka, među kojima su proizvodnja oružja i municije, oružja, vojne ili policijske opreme ili infrastrukture, opreme ili infrastrukture koja ograničava individualna prava i slobode ljudi, aktivnosti koje dovode do uticaja na životnu sredinu, aktivnosti koje se razmatraju etički ili moralno kontroverzni ili zabranjeni nacionalnim zakonodavstvom, aktivnosti usmerene na proizvodnju ili prodaju robe koja je predmet dela kojim se krši zaštitni znak ili geografska oznaka, kockanje i duvanske aktivnosti.</w:t>
      </w:r>
    </w:p>
    <w:p w14:paraId="1DA2A106" w14:textId="653A551A" w:rsidR="00A03262" w:rsidRPr="00FB17BE" w:rsidRDefault="00FB17BE" w:rsidP="00A03262">
      <w:pPr>
        <w:jc w:val="both"/>
        <w:rPr>
          <w:rFonts w:ascii="Squad" w:hAnsi="Squad" w:cs="Arial"/>
          <w:b/>
          <w:bCs/>
          <w:spacing w:val="17"/>
          <w:sz w:val="24"/>
          <w:szCs w:val="24"/>
          <w:shd w:val="clear" w:color="auto" w:fill="FDFDFD"/>
        </w:rPr>
      </w:pPr>
      <w:r w:rsidRPr="00FB17BE">
        <w:rPr>
          <w:rFonts w:ascii="Squad" w:hAnsi="Squad" w:cs="Arial"/>
          <w:b/>
          <w:bCs/>
          <w:spacing w:val="17"/>
          <w:sz w:val="24"/>
          <w:szCs w:val="24"/>
          <w:shd w:val="clear" w:color="auto" w:fill="FDFDFD"/>
        </w:rPr>
        <w:t>Namene zajma iz EIB-a</w:t>
      </w:r>
    </w:p>
    <w:p w14:paraId="69541173" w14:textId="72253790" w:rsidR="00A03262" w:rsidRDefault="00A03262" w:rsidP="00CA6FE8">
      <w:pPr>
        <w:shd w:val="clear" w:color="auto" w:fill="FFFFFF"/>
        <w:spacing w:after="240" w:line="240" w:lineRule="auto"/>
        <w:jc w:val="both"/>
        <w:rPr>
          <w:rFonts w:ascii="Squad" w:eastAsia="Times New Roman" w:hAnsi="Squad" w:cs="Arial"/>
          <w:spacing w:val="6"/>
          <w:sz w:val="24"/>
          <w:szCs w:val="24"/>
          <w:lang w:eastAsia="sr-Latn-RS"/>
        </w:rPr>
      </w:pPr>
      <w:r w:rsidRPr="00FB17BE">
        <w:rPr>
          <w:rFonts w:ascii="Squad" w:eastAsia="Times New Roman" w:hAnsi="Squad" w:cs="Arial"/>
          <w:spacing w:val="6"/>
          <w:sz w:val="24"/>
          <w:szCs w:val="24"/>
          <w:lang w:eastAsia="sr-Latn-RS"/>
        </w:rPr>
        <w:t>Zajam EIB</w:t>
      </w:r>
      <w:r w:rsidR="005E2A8D" w:rsidRPr="00FB17BE">
        <w:rPr>
          <w:rFonts w:ascii="Squad" w:eastAsia="Times New Roman" w:hAnsi="Squad" w:cs="Arial"/>
          <w:spacing w:val="6"/>
          <w:sz w:val="24"/>
          <w:szCs w:val="24"/>
          <w:lang w:eastAsia="sr-Latn-RS"/>
        </w:rPr>
        <w:t>-a</w:t>
      </w:r>
      <w:r w:rsidRPr="00FB17BE">
        <w:rPr>
          <w:rFonts w:ascii="Squad" w:eastAsia="Times New Roman" w:hAnsi="Squad" w:cs="Arial"/>
          <w:spacing w:val="6"/>
          <w:sz w:val="24"/>
          <w:szCs w:val="24"/>
          <w:lang w:eastAsia="sr-Latn-RS"/>
        </w:rPr>
        <w:t xml:space="preserve"> može se koristiti za</w:t>
      </w:r>
      <w:r w:rsidR="00CA6FE8">
        <w:rPr>
          <w:rFonts w:ascii="Squad" w:eastAsia="Times New Roman" w:hAnsi="Squad" w:cs="Arial"/>
          <w:spacing w:val="6"/>
          <w:sz w:val="24"/>
          <w:szCs w:val="24"/>
          <w:lang w:eastAsia="sr-Latn-RS"/>
        </w:rPr>
        <w:t xml:space="preserve"> finansiranje novih investicija, o</w:t>
      </w:r>
      <w:r w:rsidR="005E2A8D" w:rsidRPr="00FB17BE">
        <w:rPr>
          <w:rFonts w:ascii="Squad" w:eastAsia="Times New Roman" w:hAnsi="Squad" w:cs="Arial"/>
          <w:spacing w:val="6"/>
          <w:sz w:val="24"/>
          <w:szCs w:val="24"/>
          <w:lang w:eastAsia="sr-Latn-RS"/>
        </w:rPr>
        <w:t>dnosno za</w:t>
      </w:r>
      <w:r w:rsidR="00CA6FE8">
        <w:rPr>
          <w:rFonts w:ascii="Squad" w:eastAsia="Times New Roman" w:hAnsi="Squad" w:cs="Arial"/>
          <w:spacing w:val="6"/>
          <w:sz w:val="24"/>
          <w:szCs w:val="24"/>
          <w:lang w:eastAsia="sr-Latn-RS"/>
        </w:rPr>
        <w:t xml:space="preserve"> ulaganja u nabavku opreme za obavljanje delatnosti.</w:t>
      </w:r>
    </w:p>
    <w:p w14:paraId="18D18FAB" w14:textId="77777777" w:rsidR="00CA6FE8" w:rsidRPr="00FB17BE" w:rsidRDefault="00CA6FE8" w:rsidP="00CA6FE8">
      <w:pPr>
        <w:shd w:val="clear" w:color="auto" w:fill="FFFFFF"/>
        <w:spacing w:after="240" w:line="240" w:lineRule="auto"/>
        <w:jc w:val="both"/>
        <w:rPr>
          <w:rFonts w:ascii="Squad" w:eastAsia="Times New Roman" w:hAnsi="Squad" w:cs="Arial"/>
          <w:spacing w:val="6"/>
          <w:sz w:val="24"/>
          <w:szCs w:val="24"/>
          <w:lang w:eastAsia="sr-Latn-RS"/>
        </w:rPr>
      </w:pPr>
    </w:p>
    <w:p w14:paraId="08280F42" w14:textId="77777777" w:rsidR="00A03262" w:rsidRPr="00FB17BE" w:rsidRDefault="005E2A8D" w:rsidP="00A03262">
      <w:pPr>
        <w:jc w:val="both"/>
        <w:rPr>
          <w:rFonts w:ascii="Squad" w:hAnsi="Squad" w:cs="Arial"/>
          <w:b/>
          <w:bCs/>
          <w:spacing w:val="17"/>
          <w:sz w:val="24"/>
          <w:szCs w:val="24"/>
          <w:shd w:val="clear" w:color="auto" w:fill="FDFDFD"/>
        </w:rPr>
      </w:pPr>
      <w:r w:rsidRPr="00FB17BE">
        <w:rPr>
          <w:rFonts w:ascii="Squad" w:hAnsi="Squad" w:cs="Arial"/>
          <w:b/>
          <w:bCs/>
          <w:spacing w:val="17"/>
          <w:sz w:val="24"/>
          <w:szCs w:val="24"/>
          <w:shd w:val="clear" w:color="auto" w:fill="FDFDFD"/>
        </w:rPr>
        <w:lastRenderedPageBreak/>
        <w:t>Kako to koristi vama za poslovanje</w:t>
      </w:r>
      <w:r w:rsidR="00A03262" w:rsidRPr="00FB17BE">
        <w:rPr>
          <w:rFonts w:ascii="Squad" w:hAnsi="Squad" w:cs="Arial"/>
          <w:b/>
          <w:bCs/>
          <w:spacing w:val="17"/>
          <w:sz w:val="24"/>
          <w:szCs w:val="24"/>
          <w:shd w:val="clear" w:color="auto" w:fill="FDFDFD"/>
        </w:rPr>
        <w:t>?</w:t>
      </w:r>
    </w:p>
    <w:p w14:paraId="03DE07D5" w14:textId="1066C0F1" w:rsidR="00A03262" w:rsidRPr="00FB17BE" w:rsidRDefault="00A03262" w:rsidP="00A03262">
      <w:pPr>
        <w:numPr>
          <w:ilvl w:val="0"/>
          <w:numId w:val="3"/>
        </w:numPr>
        <w:shd w:val="clear" w:color="auto" w:fill="FFFFFF"/>
        <w:spacing w:before="100" w:beforeAutospacing="1" w:after="100" w:afterAutospacing="1" w:line="240" w:lineRule="auto"/>
        <w:jc w:val="both"/>
        <w:rPr>
          <w:rFonts w:ascii="Squad" w:eastAsia="Times New Roman" w:hAnsi="Squad" w:cs="Arial"/>
          <w:spacing w:val="6"/>
          <w:sz w:val="24"/>
          <w:szCs w:val="24"/>
          <w:lang w:eastAsia="sr-Latn-RS"/>
        </w:rPr>
      </w:pPr>
      <w:r w:rsidRPr="00FB17BE">
        <w:rPr>
          <w:rFonts w:ascii="Squad" w:eastAsia="Times New Roman" w:hAnsi="Squad" w:cs="Arial"/>
          <w:spacing w:val="6"/>
          <w:sz w:val="24"/>
          <w:szCs w:val="24"/>
          <w:lang w:eastAsia="sr-Latn-RS"/>
        </w:rPr>
        <w:t>Možete da dobijete povoljn</w:t>
      </w:r>
      <w:r w:rsidR="00CA6FE8">
        <w:rPr>
          <w:rFonts w:ascii="Squad" w:eastAsia="Times New Roman" w:hAnsi="Squad" w:cs="Arial"/>
          <w:spacing w:val="6"/>
          <w:sz w:val="24"/>
          <w:szCs w:val="24"/>
          <w:lang w:eastAsia="sr-Latn-RS"/>
        </w:rPr>
        <w:t xml:space="preserve">ije </w:t>
      </w:r>
      <w:r w:rsidRPr="00FB17BE">
        <w:rPr>
          <w:rFonts w:ascii="Squad" w:eastAsia="Times New Roman" w:hAnsi="Squad" w:cs="Arial"/>
          <w:spacing w:val="6"/>
          <w:sz w:val="24"/>
          <w:szCs w:val="24"/>
          <w:lang w:eastAsia="sr-Latn-RS"/>
        </w:rPr>
        <w:t>kamatne stope u poređenju sa standardnim uslovima</w:t>
      </w:r>
      <w:r w:rsidR="00CA6FE8">
        <w:rPr>
          <w:rFonts w:ascii="Squad" w:eastAsia="Times New Roman" w:hAnsi="Squad" w:cs="Arial"/>
          <w:spacing w:val="6"/>
          <w:sz w:val="24"/>
          <w:szCs w:val="24"/>
          <w:lang w:eastAsia="sr-Latn-RS"/>
        </w:rPr>
        <w:t>.</w:t>
      </w:r>
    </w:p>
    <w:p w14:paraId="7BDB18EA" w14:textId="77777777" w:rsidR="00A03262" w:rsidRPr="00FB17BE" w:rsidRDefault="00A03262" w:rsidP="00A03262">
      <w:pPr>
        <w:jc w:val="both"/>
        <w:rPr>
          <w:rFonts w:ascii="Squad" w:hAnsi="Squad" w:cs="Arial"/>
          <w:b/>
          <w:bCs/>
          <w:spacing w:val="17"/>
          <w:sz w:val="24"/>
          <w:szCs w:val="24"/>
          <w:shd w:val="clear" w:color="auto" w:fill="FDFDFD"/>
        </w:rPr>
      </w:pPr>
      <w:r w:rsidRPr="00FB17BE">
        <w:rPr>
          <w:rFonts w:ascii="Squad" w:hAnsi="Squad" w:cs="Arial"/>
          <w:b/>
          <w:bCs/>
          <w:spacing w:val="17"/>
          <w:sz w:val="24"/>
          <w:szCs w:val="24"/>
          <w:shd w:val="clear" w:color="auto" w:fill="FDFDFD"/>
        </w:rPr>
        <w:t xml:space="preserve">Šta se očekuje </w:t>
      </w:r>
      <w:r w:rsidR="005E2A8D" w:rsidRPr="00FB17BE">
        <w:rPr>
          <w:rFonts w:ascii="Squad" w:hAnsi="Squad" w:cs="Arial"/>
          <w:b/>
          <w:bCs/>
          <w:spacing w:val="17"/>
          <w:sz w:val="24"/>
          <w:szCs w:val="24"/>
          <w:shd w:val="clear" w:color="auto" w:fill="FDFDFD"/>
        </w:rPr>
        <w:t>od vas</w:t>
      </w:r>
      <w:r w:rsidRPr="00FB17BE">
        <w:rPr>
          <w:rFonts w:ascii="Squad" w:hAnsi="Squad" w:cs="Arial"/>
          <w:b/>
          <w:bCs/>
          <w:spacing w:val="17"/>
          <w:sz w:val="24"/>
          <w:szCs w:val="24"/>
          <w:shd w:val="clear" w:color="auto" w:fill="FDFDFD"/>
        </w:rPr>
        <w:t>?</w:t>
      </w:r>
    </w:p>
    <w:p w14:paraId="1F57D13B" w14:textId="1C7C1EDC" w:rsidR="00A03262" w:rsidRPr="00FB17BE" w:rsidRDefault="005E2A8D" w:rsidP="00A03262">
      <w:pPr>
        <w:shd w:val="clear" w:color="auto" w:fill="FFFFFF"/>
        <w:spacing w:before="100" w:beforeAutospacing="1" w:after="100" w:afterAutospacing="1" w:line="240" w:lineRule="auto"/>
        <w:jc w:val="both"/>
        <w:rPr>
          <w:rFonts w:ascii="Squad" w:eastAsia="Times New Roman" w:hAnsi="Squad" w:cs="Arial"/>
          <w:spacing w:val="6"/>
          <w:sz w:val="24"/>
          <w:szCs w:val="24"/>
          <w:lang w:eastAsia="sr-Latn-RS"/>
        </w:rPr>
      </w:pPr>
      <w:r w:rsidRPr="00FB17BE">
        <w:rPr>
          <w:rFonts w:ascii="Squad" w:hAnsi="Squad" w:cs="Arial"/>
          <w:spacing w:val="6"/>
          <w:sz w:val="24"/>
          <w:szCs w:val="24"/>
          <w:shd w:val="clear" w:color="auto" w:fill="FFFFFF"/>
        </w:rPr>
        <w:t xml:space="preserve">EIB ima pravo da zatraži od vas </w:t>
      </w:r>
      <w:r w:rsidR="00A03262" w:rsidRPr="00FB17BE">
        <w:rPr>
          <w:rFonts w:ascii="Squad" w:hAnsi="Squad" w:cs="Arial"/>
          <w:spacing w:val="6"/>
          <w:sz w:val="24"/>
          <w:szCs w:val="24"/>
          <w:shd w:val="clear" w:color="auto" w:fill="FFFFFF"/>
        </w:rPr>
        <w:t xml:space="preserve">uz razumno obaveštenje, </w:t>
      </w:r>
      <w:r w:rsidRPr="00FB17BE">
        <w:rPr>
          <w:rFonts w:ascii="Squad" w:hAnsi="Squad" w:cs="Arial"/>
          <w:spacing w:val="6"/>
          <w:sz w:val="24"/>
          <w:szCs w:val="24"/>
          <w:shd w:val="clear" w:color="auto" w:fill="FFFFFF"/>
        </w:rPr>
        <w:t>da predstavnici</w:t>
      </w:r>
      <w:r w:rsidR="00A03262" w:rsidRPr="00FB17BE">
        <w:rPr>
          <w:rFonts w:ascii="Squad" w:hAnsi="Squad" w:cs="Arial"/>
          <w:spacing w:val="6"/>
          <w:sz w:val="24"/>
          <w:szCs w:val="24"/>
          <w:shd w:val="clear" w:color="auto" w:fill="FFFFFF"/>
        </w:rPr>
        <w:t xml:space="preserve"> EIB-a </w:t>
      </w:r>
      <w:r w:rsidRPr="00FB17BE">
        <w:rPr>
          <w:rFonts w:ascii="Squad" w:hAnsi="Squad" w:cs="Arial"/>
          <w:spacing w:val="6"/>
          <w:sz w:val="24"/>
          <w:szCs w:val="24"/>
          <w:shd w:val="clear" w:color="auto" w:fill="FFFFFF"/>
        </w:rPr>
        <w:t xml:space="preserve">sa ili bez predstavnika OTP </w:t>
      </w:r>
      <w:r w:rsidR="00E85265">
        <w:rPr>
          <w:rFonts w:ascii="Squad" w:hAnsi="Squad" w:cs="Arial"/>
          <w:spacing w:val="6"/>
          <w:sz w:val="24"/>
          <w:szCs w:val="24"/>
          <w:shd w:val="clear" w:color="auto" w:fill="FFFFFF"/>
        </w:rPr>
        <w:t>Leasing</w:t>
      </w:r>
      <w:r w:rsidRPr="00FB17BE">
        <w:rPr>
          <w:rFonts w:ascii="Squad" w:hAnsi="Squad" w:cs="Arial"/>
          <w:spacing w:val="6"/>
          <w:sz w:val="24"/>
          <w:szCs w:val="24"/>
          <w:shd w:val="clear" w:color="auto" w:fill="FFFFFF"/>
        </w:rPr>
        <w:t xml:space="preserve"> Srbija </w:t>
      </w:r>
      <w:r w:rsidR="00A03262" w:rsidRPr="00FB17BE">
        <w:rPr>
          <w:rFonts w:ascii="Squad" w:hAnsi="Squad" w:cs="Arial"/>
          <w:spacing w:val="6"/>
          <w:sz w:val="24"/>
          <w:szCs w:val="24"/>
          <w:shd w:val="clear" w:color="auto" w:fill="FFFFFF"/>
        </w:rPr>
        <w:t>posete i pregledaju sve lokacije, instalacije i radove koji čine p</w:t>
      </w:r>
      <w:r w:rsidRPr="00FB17BE">
        <w:rPr>
          <w:rFonts w:ascii="Squad" w:hAnsi="Squad" w:cs="Arial"/>
          <w:spacing w:val="6"/>
          <w:sz w:val="24"/>
          <w:szCs w:val="24"/>
          <w:shd w:val="clear" w:color="auto" w:fill="FFFFFF"/>
        </w:rPr>
        <w:t xml:space="preserve">rojekat koji je predmet kredita. Takođe, na zahtev EIB-a, OTP </w:t>
      </w:r>
      <w:r w:rsidR="00E85265">
        <w:rPr>
          <w:rFonts w:ascii="Squad" w:hAnsi="Squad" w:cs="Arial"/>
          <w:spacing w:val="6"/>
          <w:sz w:val="24"/>
          <w:szCs w:val="24"/>
          <w:shd w:val="clear" w:color="auto" w:fill="FFFFFF"/>
        </w:rPr>
        <w:t>Leasing</w:t>
      </w:r>
      <w:r w:rsidRPr="00FB17BE">
        <w:rPr>
          <w:rFonts w:ascii="Squad" w:hAnsi="Squad" w:cs="Arial"/>
          <w:spacing w:val="6"/>
          <w:sz w:val="24"/>
          <w:szCs w:val="24"/>
          <w:shd w:val="clear" w:color="auto" w:fill="FFFFFF"/>
        </w:rPr>
        <w:t xml:space="preserve"> Srbija je u obavezi da EUB-u pruži sve raspoložive </w:t>
      </w:r>
      <w:r w:rsidR="00A03262" w:rsidRPr="00FB17BE">
        <w:rPr>
          <w:rFonts w:ascii="Squad" w:hAnsi="Squad" w:cs="Arial"/>
          <w:spacing w:val="6"/>
          <w:sz w:val="24"/>
          <w:szCs w:val="24"/>
          <w:shd w:val="clear" w:color="auto" w:fill="FFFFFF"/>
        </w:rPr>
        <w:t xml:space="preserve">informacije o </w:t>
      </w:r>
      <w:r w:rsidRPr="00FB17BE">
        <w:rPr>
          <w:rFonts w:ascii="Squad" w:hAnsi="Squad" w:cs="Arial"/>
          <w:spacing w:val="6"/>
          <w:sz w:val="24"/>
          <w:szCs w:val="24"/>
          <w:shd w:val="clear" w:color="auto" w:fill="FFFFFF"/>
        </w:rPr>
        <w:t xml:space="preserve">korisnicima </w:t>
      </w:r>
      <w:r w:rsidR="00E85265">
        <w:rPr>
          <w:rFonts w:ascii="Squad" w:hAnsi="Squad" w:cs="Arial"/>
          <w:spacing w:val="6"/>
          <w:sz w:val="24"/>
          <w:szCs w:val="24"/>
          <w:shd w:val="clear" w:color="auto" w:fill="FFFFFF"/>
        </w:rPr>
        <w:t xml:space="preserve">finansijskog lizinga koji fu finansirani </w:t>
      </w:r>
      <w:r w:rsidRPr="00FB17BE">
        <w:rPr>
          <w:rFonts w:ascii="Squad" w:hAnsi="Squad" w:cs="Arial"/>
          <w:spacing w:val="6"/>
          <w:sz w:val="24"/>
          <w:szCs w:val="24"/>
          <w:shd w:val="clear" w:color="auto" w:fill="FFFFFF"/>
        </w:rPr>
        <w:t xml:space="preserve">iz ove kreditne linije. </w:t>
      </w:r>
    </w:p>
    <w:p w14:paraId="0702809B" w14:textId="77777777" w:rsidR="00A03262" w:rsidRPr="00FB17BE" w:rsidRDefault="00A03262" w:rsidP="00A03262">
      <w:pPr>
        <w:jc w:val="both"/>
        <w:rPr>
          <w:rFonts w:ascii="Squad" w:hAnsi="Squad"/>
          <w:sz w:val="24"/>
          <w:szCs w:val="24"/>
        </w:rPr>
      </w:pPr>
    </w:p>
    <w:sectPr w:rsidR="00A03262" w:rsidRPr="00FB1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quad">
    <w:altName w:val="Calibri"/>
    <w:panose1 w:val="00000500000000000000"/>
    <w:charset w:val="EE"/>
    <w:family w:val="auto"/>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87A9F"/>
    <w:multiLevelType w:val="multilevel"/>
    <w:tmpl w:val="1760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D5C6B"/>
    <w:multiLevelType w:val="multilevel"/>
    <w:tmpl w:val="6120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EC5E5B"/>
    <w:multiLevelType w:val="multilevel"/>
    <w:tmpl w:val="0ADE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62"/>
    <w:rsid w:val="00004381"/>
    <w:rsid w:val="00013746"/>
    <w:rsid w:val="00013C32"/>
    <w:rsid w:val="00035AC7"/>
    <w:rsid w:val="0004379F"/>
    <w:rsid w:val="00070025"/>
    <w:rsid w:val="000954CF"/>
    <w:rsid w:val="000A3B05"/>
    <w:rsid w:val="000F0534"/>
    <w:rsid w:val="000F37B0"/>
    <w:rsid w:val="000F7F5D"/>
    <w:rsid w:val="001202A8"/>
    <w:rsid w:val="001225C5"/>
    <w:rsid w:val="00154E74"/>
    <w:rsid w:val="00160DEE"/>
    <w:rsid w:val="00161D75"/>
    <w:rsid w:val="001756F2"/>
    <w:rsid w:val="00196F8A"/>
    <w:rsid w:val="001C6A32"/>
    <w:rsid w:val="001C6EAF"/>
    <w:rsid w:val="001E5615"/>
    <w:rsid w:val="001F3275"/>
    <w:rsid w:val="001F7838"/>
    <w:rsid w:val="002002E8"/>
    <w:rsid w:val="00216D8D"/>
    <w:rsid w:val="002245D8"/>
    <w:rsid w:val="0023161C"/>
    <w:rsid w:val="00243FEF"/>
    <w:rsid w:val="00245147"/>
    <w:rsid w:val="00254784"/>
    <w:rsid w:val="00257AA0"/>
    <w:rsid w:val="00264E1F"/>
    <w:rsid w:val="00291116"/>
    <w:rsid w:val="00292F3A"/>
    <w:rsid w:val="002A569D"/>
    <w:rsid w:val="002B2F82"/>
    <w:rsid w:val="002C7789"/>
    <w:rsid w:val="002D2F6A"/>
    <w:rsid w:val="002E13A3"/>
    <w:rsid w:val="002E53FA"/>
    <w:rsid w:val="002F006D"/>
    <w:rsid w:val="00302F82"/>
    <w:rsid w:val="00307BB2"/>
    <w:rsid w:val="0034605B"/>
    <w:rsid w:val="0035692F"/>
    <w:rsid w:val="0037176E"/>
    <w:rsid w:val="00373EA5"/>
    <w:rsid w:val="00374425"/>
    <w:rsid w:val="003A4565"/>
    <w:rsid w:val="003A79EA"/>
    <w:rsid w:val="003B4BAB"/>
    <w:rsid w:val="003D7CAB"/>
    <w:rsid w:val="003E17CF"/>
    <w:rsid w:val="003E1911"/>
    <w:rsid w:val="003E6506"/>
    <w:rsid w:val="003F75CE"/>
    <w:rsid w:val="00420BFC"/>
    <w:rsid w:val="004437CF"/>
    <w:rsid w:val="0044529A"/>
    <w:rsid w:val="00457B65"/>
    <w:rsid w:val="004758A5"/>
    <w:rsid w:val="004B105E"/>
    <w:rsid w:val="004C2003"/>
    <w:rsid w:val="004D112D"/>
    <w:rsid w:val="004D12CA"/>
    <w:rsid w:val="004D41D1"/>
    <w:rsid w:val="004E035A"/>
    <w:rsid w:val="004E53DD"/>
    <w:rsid w:val="00501002"/>
    <w:rsid w:val="00525EA3"/>
    <w:rsid w:val="00531FBE"/>
    <w:rsid w:val="00532A2F"/>
    <w:rsid w:val="005351B4"/>
    <w:rsid w:val="0055052A"/>
    <w:rsid w:val="00564341"/>
    <w:rsid w:val="00564667"/>
    <w:rsid w:val="00564689"/>
    <w:rsid w:val="005865CC"/>
    <w:rsid w:val="005D139A"/>
    <w:rsid w:val="005D32F0"/>
    <w:rsid w:val="005D3FFE"/>
    <w:rsid w:val="005E2A8D"/>
    <w:rsid w:val="005F3443"/>
    <w:rsid w:val="006030D1"/>
    <w:rsid w:val="006073F7"/>
    <w:rsid w:val="006121B3"/>
    <w:rsid w:val="0065261A"/>
    <w:rsid w:val="00661DCD"/>
    <w:rsid w:val="006718D0"/>
    <w:rsid w:val="006732CE"/>
    <w:rsid w:val="00674076"/>
    <w:rsid w:val="00675AF4"/>
    <w:rsid w:val="006824D9"/>
    <w:rsid w:val="00693E38"/>
    <w:rsid w:val="006A34EB"/>
    <w:rsid w:val="006B16C0"/>
    <w:rsid w:val="006B3852"/>
    <w:rsid w:val="006B7EF8"/>
    <w:rsid w:val="00705645"/>
    <w:rsid w:val="00716C84"/>
    <w:rsid w:val="007350D2"/>
    <w:rsid w:val="0076504E"/>
    <w:rsid w:val="00773AB7"/>
    <w:rsid w:val="007768A1"/>
    <w:rsid w:val="00777CC7"/>
    <w:rsid w:val="00777DAB"/>
    <w:rsid w:val="00785BB8"/>
    <w:rsid w:val="00791418"/>
    <w:rsid w:val="007922F4"/>
    <w:rsid w:val="007A0253"/>
    <w:rsid w:val="007B73DC"/>
    <w:rsid w:val="007E4EED"/>
    <w:rsid w:val="007E5BDB"/>
    <w:rsid w:val="0081000A"/>
    <w:rsid w:val="008170E9"/>
    <w:rsid w:val="00824725"/>
    <w:rsid w:val="008257C3"/>
    <w:rsid w:val="008447FA"/>
    <w:rsid w:val="008602C0"/>
    <w:rsid w:val="0086627B"/>
    <w:rsid w:val="008C07DB"/>
    <w:rsid w:val="008C42F5"/>
    <w:rsid w:val="008C57EF"/>
    <w:rsid w:val="008C69D7"/>
    <w:rsid w:val="008E1516"/>
    <w:rsid w:val="009059A8"/>
    <w:rsid w:val="009073ED"/>
    <w:rsid w:val="00915F13"/>
    <w:rsid w:val="009205A2"/>
    <w:rsid w:val="00933AF1"/>
    <w:rsid w:val="00937A3E"/>
    <w:rsid w:val="00944307"/>
    <w:rsid w:val="00947635"/>
    <w:rsid w:val="00947BF1"/>
    <w:rsid w:val="00961013"/>
    <w:rsid w:val="00964913"/>
    <w:rsid w:val="00965E02"/>
    <w:rsid w:val="00972D54"/>
    <w:rsid w:val="00977B9E"/>
    <w:rsid w:val="00980135"/>
    <w:rsid w:val="009A3450"/>
    <w:rsid w:val="009B0787"/>
    <w:rsid w:val="009B6372"/>
    <w:rsid w:val="009C383C"/>
    <w:rsid w:val="009E3706"/>
    <w:rsid w:val="009F2CEA"/>
    <w:rsid w:val="00A03262"/>
    <w:rsid w:val="00A05037"/>
    <w:rsid w:val="00A15A0E"/>
    <w:rsid w:val="00A43FB2"/>
    <w:rsid w:val="00A57660"/>
    <w:rsid w:val="00A65067"/>
    <w:rsid w:val="00A65818"/>
    <w:rsid w:val="00A659C8"/>
    <w:rsid w:val="00A66754"/>
    <w:rsid w:val="00A842CF"/>
    <w:rsid w:val="00A906E9"/>
    <w:rsid w:val="00AA0DE2"/>
    <w:rsid w:val="00AC3D88"/>
    <w:rsid w:val="00AD2E92"/>
    <w:rsid w:val="00AD7536"/>
    <w:rsid w:val="00AE1712"/>
    <w:rsid w:val="00AE417F"/>
    <w:rsid w:val="00AF49D2"/>
    <w:rsid w:val="00AF71FC"/>
    <w:rsid w:val="00AF767B"/>
    <w:rsid w:val="00B349D9"/>
    <w:rsid w:val="00B3757A"/>
    <w:rsid w:val="00B46082"/>
    <w:rsid w:val="00B54001"/>
    <w:rsid w:val="00B5719B"/>
    <w:rsid w:val="00B70DB1"/>
    <w:rsid w:val="00B805B6"/>
    <w:rsid w:val="00B80A5E"/>
    <w:rsid w:val="00B80CFA"/>
    <w:rsid w:val="00B8454C"/>
    <w:rsid w:val="00B959CE"/>
    <w:rsid w:val="00B96A98"/>
    <w:rsid w:val="00BF3A0F"/>
    <w:rsid w:val="00C00A0E"/>
    <w:rsid w:val="00C14B60"/>
    <w:rsid w:val="00C35309"/>
    <w:rsid w:val="00C402FB"/>
    <w:rsid w:val="00C460FA"/>
    <w:rsid w:val="00C64DA5"/>
    <w:rsid w:val="00C67532"/>
    <w:rsid w:val="00CA314D"/>
    <w:rsid w:val="00CA6FE8"/>
    <w:rsid w:val="00CB38D4"/>
    <w:rsid w:val="00CD4CF7"/>
    <w:rsid w:val="00CE0714"/>
    <w:rsid w:val="00CE7CEC"/>
    <w:rsid w:val="00CF2C89"/>
    <w:rsid w:val="00CF63DB"/>
    <w:rsid w:val="00D00FAE"/>
    <w:rsid w:val="00D22047"/>
    <w:rsid w:val="00D40255"/>
    <w:rsid w:val="00D430FB"/>
    <w:rsid w:val="00D576EA"/>
    <w:rsid w:val="00D77F1F"/>
    <w:rsid w:val="00D83AFA"/>
    <w:rsid w:val="00D83F84"/>
    <w:rsid w:val="00DA0CE4"/>
    <w:rsid w:val="00DA0EA0"/>
    <w:rsid w:val="00DA3A7B"/>
    <w:rsid w:val="00DC538D"/>
    <w:rsid w:val="00DC60F8"/>
    <w:rsid w:val="00DD781D"/>
    <w:rsid w:val="00DE0B2A"/>
    <w:rsid w:val="00DE4A96"/>
    <w:rsid w:val="00DE6ECB"/>
    <w:rsid w:val="00DF1BF1"/>
    <w:rsid w:val="00DF1E69"/>
    <w:rsid w:val="00E006A6"/>
    <w:rsid w:val="00E0579A"/>
    <w:rsid w:val="00E13F0F"/>
    <w:rsid w:val="00E37BEF"/>
    <w:rsid w:val="00E44059"/>
    <w:rsid w:val="00E55DD4"/>
    <w:rsid w:val="00E66BC9"/>
    <w:rsid w:val="00E779F3"/>
    <w:rsid w:val="00E83997"/>
    <w:rsid w:val="00E85265"/>
    <w:rsid w:val="00E870D4"/>
    <w:rsid w:val="00EA08CF"/>
    <w:rsid w:val="00EA4E34"/>
    <w:rsid w:val="00ED0778"/>
    <w:rsid w:val="00ED7396"/>
    <w:rsid w:val="00EF430A"/>
    <w:rsid w:val="00F331A3"/>
    <w:rsid w:val="00F357D0"/>
    <w:rsid w:val="00F42E1D"/>
    <w:rsid w:val="00F873D1"/>
    <w:rsid w:val="00F92A35"/>
    <w:rsid w:val="00FA1653"/>
    <w:rsid w:val="00FA397C"/>
    <w:rsid w:val="00FA3B80"/>
    <w:rsid w:val="00FA5D8F"/>
    <w:rsid w:val="00FB00C1"/>
    <w:rsid w:val="00FB17BE"/>
    <w:rsid w:val="00FC6940"/>
    <w:rsid w:val="00FD72D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4599"/>
  <w15:chartTrackingRefBased/>
  <w15:docId w15:val="{942609E5-23F3-4C1A-899C-5BFBA461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3262"/>
    <w:pPr>
      <w:spacing w:before="100" w:beforeAutospacing="1" w:after="100" w:afterAutospacing="1" w:line="240" w:lineRule="auto"/>
      <w:outlineLvl w:val="1"/>
    </w:pPr>
    <w:rPr>
      <w:rFonts w:ascii="Times New Roman" w:eastAsia="Times New Roman" w:hAnsi="Times New Roman" w:cs="Times New Roman"/>
      <w:b/>
      <w:bCs/>
      <w:sz w:val="36"/>
      <w:szCs w:val="36"/>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262"/>
    <w:rPr>
      <w:rFonts w:ascii="Times New Roman" w:eastAsia="Times New Roman" w:hAnsi="Times New Roman" w:cs="Times New Roman"/>
      <w:b/>
      <w:bCs/>
      <w:sz w:val="36"/>
      <w:szCs w:val="36"/>
      <w:lang w:eastAsia="sr-Latn-RS"/>
    </w:rPr>
  </w:style>
  <w:style w:type="paragraph" w:styleId="NormalWeb">
    <w:name w:val="Normal (Web)"/>
    <w:basedOn w:val="Normal"/>
    <w:uiPriority w:val="99"/>
    <w:semiHidden/>
    <w:unhideWhenUsed/>
    <w:rsid w:val="00A03262"/>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Hyperlink">
    <w:name w:val="Hyperlink"/>
    <w:basedOn w:val="DefaultParagraphFont"/>
    <w:uiPriority w:val="99"/>
    <w:unhideWhenUsed/>
    <w:rsid w:val="00A03262"/>
    <w:rPr>
      <w:color w:val="0000FF"/>
      <w:u w:val="single"/>
    </w:rPr>
  </w:style>
  <w:style w:type="character" w:styleId="CommentReference">
    <w:name w:val="annotation reference"/>
    <w:basedOn w:val="DefaultParagraphFont"/>
    <w:uiPriority w:val="99"/>
    <w:semiHidden/>
    <w:unhideWhenUsed/>
    <w:rsid w:val="00B54001"/>
    <w:rPr>
      <w:sz w:val="16"/>
      <w:szCs w:val="16"/>
    </w:rPr>
  </w:style>
  <w:style w:type="paragraph" w:styleId="CommentText">
    <w:name w:val="annotation text"/>
    <w:basedOn w:val="Normal"/>
    <w:link w:val="CommentTextChar"/>
    <w:uiPriority w:val="99"/>
    <w:semiHidden/>
    <w:unhideWhenUsed/>
    <w:rsid w:val="00B54001"/>
    <w:pPr>
      <w:spacing w:line="240" w:lineRule="auto"/>
    </w:pPr>
    <w:rPr>
      <w:sz w:val="20"/>
      <w:szCs w:val="20"/>
    </w:rPr>
  </w:style>
  <w:style w:type="character" w:customStyle="1" w:styleId="CommentTextChar">
    <w:name w:val="Comment Text Char"/>
    <w:basedOn w:val="DefaultParagraphFont"/>
    <w:link w:val="CommentText"/>
    <w:uiPriority w:val="99"/>
    <w:semiHidden/>
    <w:rsid w:val="00B54001"/>
    <w:rPr>
      <w:sz w:val="20"/>
      <w:szCs w:val="20"/>
    </w:rPr>
  </w:style>
  <w:style w:type="paragraph" w:styleId="CommentSubject">
    <w:name w:val="annotation subject"/>
    <w:basedOn w:val="CommentText"/>
    <w:next w:val="CommentText"/>
    <w:link w:val="CommentSubjectChar"/>
    <w:uiPriority w:val="99"/>
    <w:semiHidden/>
    <w:unhideWhenUsed/>
    <w:rsid w:val="00B54001"/>
    <w:rPr>
      <w:b/>
      <w:bCs/>
    </w:rPr>
  </w:style>
  <w:style w:type="character" w:customStyle="1" w:styleId="CommentSubjectChar">
    <w:name w:val="Comment Subject Char"/>
    <w:basedOn w:val="CommentTextChar"/>
    <w:link w:val="CommentSubject"/>
    <w:uiPriority w:val="99"/>
    <w:semiHidden/>
    <w:rsid w:val="00B54001"/>
    <w:rPr>
      <w:b/>
      <w:bCs/>
      <w:sz w:val="20"/>
      <w:szCs w:val="20"/>
    </w:rPr>
  </w:style>
  <w:style w:type="paragraph" w:styleId="BalloonText">
    <w:name w:val="Balloon Text"/>
    <w:basedOn w:val="Normal"/>
    <w:link w:val="BalloonTextChar"/>
    <w:uiPriority w:val="99"/>
    <w:semiHidden/>
    <w:unhideWhenUsed/>
    <w:rsid w:val="00B54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0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66758">
      <w:bodyDiv w:val="1"/>
      <w:marLeft w:val="0"/>
      <w:marRight w:val="0"/>
      <w:marTop w:val="0"/>
      <w:marBottom w:val="0"/>
      <w:divBdr>
        <w:top w:val="none" w:sz="0" w:space="0" w:color="auto"/>
        <w:left w:val="none" w:sz="0" w:space="0" w:color="auto"/>
        <w:bottom w:val="none" w:sz="0" w:space="0" w:color="auto"/>
        <w:right w:val="none" w:sz="0" w:space="0" w:color="auto"/>
      </w:divBdr>
    </w:div>
    <w:div w:id="516626071">
      <w:bodyDiv w:val="1"/>
      <w:marLeft w:val="0"/>
      <w:marRight w:val="0"/>
      <w:marTop w:val="0"/>
      <w:marBottom w:val="0"/>
      <w:divBdr>
        <w:top w:val="none" w:sz="0" w:space="0" w:color="auto"/>
        <w:left w:val="none" w:sz="0" w:space="0" w:color="auto"/>
        <w:bottom w:val="none" w:sz="0" w:space="0" w:color="auto"/>
        <w:right w:val="none" w:sz="0" w:space="0" w:color="auto"/>
      </w:divBdr>
    </w:div>
    <w:div w:id="819346145">
      <w:bodyDiv w:val="1"/>
      <w:marLeft w:val="0"/>
      <w:marRight w:val="0"/>
      <w:marTop w:val="0"/>
      <w:marBottom w:val="0"/>
      <w:divBdr>
        <w:top w:val="none" w:sz="0" w:space="0" w:color="auto"/>
        <w:left w:val="none" w:sz="0" w:space="0" w:color="auto"/>
        <w:bottom w:val="none" w:sz="0" w:space="0" w:color="auto"/>
        <w:right w:val="none" w:sz="0" w:space="0" w:color="auto"/>
      </w:divBdr>
    </w:div>
    <w:div w:id="2009557804">
      <w:bodyDiv w:val="1"/>
      <w:marLeft w:val="0"/>
      <w:marRight w:val="0"/>
      <w:marTop w:val="0"/>
      <w:marBottom w:val="0"/>
      <w:divBdr>
        <w:top w:val="none" w:sz="0" w:space="0" w:color="auto"/>
        <w:left w:val="none" w:sz="0" w:space="0" w:color="auto"/>
        <w:bottom w:val="none" w:sz="0" w:space="0" w:color="auto"/>
        <w:right w:val="none" w:sz="0" w:space="0" w:color="auto"/>
      </w:divBdr>
    </w:div>
    <w:div w:id="2050450043">
      <w:bodyDiv w:val="1"/>
      <w:marLeft w:val="0"/>
      <w:marRight w:val="0"/>
      <w:marTop w:val="0"/>
      <w:marBottom w:val="0"/>
      <w:divBdr>
        <w:top w:val="none" w:sz="0" w:space="0" w:color="auto"/>
        <w:left w:val="none" w:sz="0" w:space="0" w:color="auto"/>
        <w:bottom w:val="none" w:sz="0" w:space="0" w:color="auto"/>
        <w:right w:val="none" w:sz="0" w:space="0" w:color="auto"/>
      </w:divBdr>
      <w:divsChild>
        <w:div w:id="1010332080">
          <w:marLeft w:val="0"/>
          <w:marRight w:val="0"/>
          <w:marTop w:val="0"/>
          <w:marBottom w:val="0"/>
          <w:divBdr>
            <w:top w:val="none" w:sz="0" w:space="0" w:color="auto"/>
            <w:left w:val="none" w:sz="0" w:space="0" w:color="auto"/>
            <w:bottom w:val="none" w:sz="0" w:space="0" w:color="auto"/>
            <w:right w:val="none" w:sz="0" w:space="0" w:color="auto"/>
          </w:divBdr>
          <w:divsChild>
            <w:div w:id="1349717689">
              <w:marLeft w:val="-120"/>
              <w:marRight w:val="-120"/>
              <w:marTop w:val="0"/>
              <w:marBottom w:val="0"/>
              <w:divBdr>
                <w:top w:val="none" w:sz="0" w:space="0" w:color="auto"/>
                <w:left w:val="none" w:sz="0" w:space="0" w:color="auto"/>
                <w:bottom w:val="none" w:sz="0" w:space="0" w:color="auto"/>
                <w:right w:val="none" w:sz="0" w:space="0" w:color="auto"/>
              </w:divBdr>
              <w:divsChild>
                <w:div w:id="1349601621">
                  <w:marLeft w:val="1560"/>
                  <w:marRight w:val="0"/>
                  <w:marTop w:val="0"/>
                  <w:marBottom w:val="0"/>
                  <w:divBdr>
                    <w:top w:val="none" w:sz="0" w:space="0" w:color="auto"/>
                    <w:left w:val="none" w:sz="0" w:space="0" w:color="auto"/>
                    <w:bottom w:val="none" w:sz="0" w:space="0" w:color="auto"/>
                    <w:right w:val="none" w:sz="0" w:space="0" w:color="auto"/>
                  </w:divBdr>
                </w:div>
              </w:divsChild>
            </w:div>
            <w:div w:id="2084252303">
              <w:marLeft w:val="-120"/>
              <w:marRight w:val="-120"/>
              <w:marTop w:val="0"/>
              <w:marBottom w:val="0"/>
              <w:divBdr>
                <w:top w:val="none" w:sz="0" w:space="0" w:color="auto"/>
                <w:left w:val="none" w:sz="0" w:space="0" w:color="auto"/>
                <w:bottom w:val="none" w:sz="0" w:space="0" w:color="auto"/>
                <w:right w:val="none" w:sz="0" w:space="0" w:color="auto"/>
              </w:divBdr>
              <w:divsChild>
                <w:div w:id="1792284690">
                  <w:marLeft w:val="1560"/>
                  <w:marRight w:val="0"/>
                  <w:marTop w:val="0"/>
                  <w:marBottom w:val="0"/>
                  <w:divBdr>
                    <w:top w:val="none" w:sz="0" w:space="0" w:color="auto"/>
                    <w:left w:val="none" w:sz="0" w:space="0" w:color="auto"/>
                    <w:bottom w:val="none" w:sz="0" w:space="0" w:color="auto"/>
                    <w:right w:val="none" w:sz="0" w:space="0" w:color="auto"/>
                  </w:divBdr>
                  <w:divsChild>
                    <w:div w:id="13792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50446">
          <w:marLeft w:val="0"/>
          <w:marRight w:val="0"/>
          <w:marTop w:val="0"/>
          <w:marBottom w:val="0"/>
          <w:divBdr>
            <w:top w:val="none" w:sz="0" w:space="0" w:color="auto"/>
            <w:left w:val="none" w:sz="0" w:space="0" w:color="auto"/>
            <w:bottom w:val="none" w:sz="0" w:space="0" w:color="auto"/>
            <w:right w:val="none" w:sz="0" w:space="0" w:color="auto"/>
          </w:divBdr>
          <w:divsChild>
            <w:div w:id="1591351032">
              <w:marLeft w:val="-120"/>
              <w:marRight w:val="-120"/>
              <w:marTop w:val="0"/>
              <w:marBottom w:val="0"/>
              <w:divBdr>
                <w:top w:val="none" w:sz="0" w:space="0" w:color="auto"/>
                <w:left w:val="none" w:sz="0" w:space="0" w:color="auto"/>
                <w:bottom w:val="none" w:sz="0" w:space="0" w:color="auto"/>
                <w:right w:val="none" w:sz="0" w:space="0" w:color="auto"/>
              </w:divBdr>
              <w:divsChild>
                <w:div w:id="170292955">
                  <w:marLeft w:val="1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ib.org/en/projects/regions/enlargement/the-western-balkans/serbia/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Račić</dc:creator>
  <cp:keywords/>
  <dc:description/>
  <cp:lastModifiedBy>Nadja Kostic</cp:lastModifiedBy>
  <cp:revision>5</cp:revision>
  <dcterms:created xsi:type="dcterms:W3CDTF">2023-04-20T09:51:00Z</dcterms:created>
  <dcterms:modified xsi:type="dcterms:W3CDTF">2023-04-20T10:35:00Z</dcterms:modified>
</cp:coreProperties>
</file>